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5C13">
      <w:pPr>
        <w:pStyle w:val="2"/>
        <w:spacing w:before="0" w:after="0" w:line="240" w:lineRule="auto"/>
        <w:ind w:left="0" w:leftChars="0"/>
        <w:jc w:val="center"/>
        <w:outlineLvl w:val="9"/>
        <w:rPr>
          <w:rFonts w:hint="eastAsia" w:ascii="黑体" w:hAnsi="黑体" w:eastAsia="黑体" w:cs="黑体"/>
          <w:b w:val="0"/>
          <w:i w:val="0"/>
          <w:strike w:val="0"/>
          <w:color w:val="auto"/>
          <w:sz w:val="36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6"/>
          <w:u w:val="none"/>
        </w:rPr>
        <w:t>校园二手交易平台需求规格说明书</w:t>
      </w: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6"/>
          <w:u w:val="none"/>
        </w:rPr>
        <w:br w:type="textWrapping"/>
      </w:r>
    </w:p>
    <w:sdt>
      <w:sdtPr>
        <w:rPr>
          <w:rFonts w:ascii="宋体" w:hAnsi="宋体" w:eastAsia="宋体" w:cstheme="minorBidi"/>
          <w:sz w:val="21"/>
          <w:szCs w:val="22"/>
        </w:rPr>
        <w:id w:val="147468934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sz w:val="21"/>
          <w:szCs w:val="22"/>
        </w:rPr>
      </w:sdtEndPr>
      <w:sdtContent>
        <w:p w14:paraId="000D5F9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9263441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TOC \o "1-9"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_Toc12093 </w:instrText>
          </w:r>
          <w:r>
            <w:fldChar w:fldCharType="separate"/>
          </w:r>
          <w:r>
            <w:rPr>
              <w:rFonts w:hint="eastAsia"/>
            </w:rPr>
            <w:t>1. 引言</w:t>
          </w:r>
          <w:r>
            <w:tab/>
          </w:r>
          <w:r>
            <w:fldChar w:fldCharType="begin"/>
          </w:r>
          <w:r>
            <w:instrText xml:space="preserve"> PAGEREF _Toc12093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3C54E98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_Toc23708 </w:instrText>
          </w:r>
          <w:r>
            <w:fldChar w:fldCharType="separate"/>
          </w:r>
          <w:r>
            <w:rPr>
              <w:rFonts w:hint="eastAsia"/>
            </w:rPr>
            <w:t>1.1 编写目的</w:t>
          </w:r>
          <w:r>
            <w:tab/>
          </w:r>
          <w:r>
            <w:fldChar w:fldCharType="begin"/>
          </w:r>
          <w:r>
            <w:instrText xml:space="preserve"> PAGEREF _Toc23708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72B62EF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_Toc6574 </w:instrText>
          </w:r>
          <w:r>
            <w:fldChar w:fldCharType="separate"/>
          </w:r>
          <w:r>
            <w:rPr>
              <w:rFonts w:hint="eastAsia"/>
            </w:rPr>
            <w:t>1.2 项目背景</w:t>
          </w:r>
          <w:r>
            <w:tab/>
          </w:r>
          <w:r>
            <w:fldChar w:fldCharType="begin"/>
          </w:r>
          <w:r>
            <w:instrText xml:space="preserve"> PAGEREF _Toc6574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49B8234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_Toc32599 </w:instrText>
          </w:r>
          <w:r>
            <w:fldChar w:fldCharType="separate"/>
          </w:r>
          <w:r>
            <w:rPr>
              <w:rFonts w:hint="eastAsia"/>
            </w:rPr>
            <w:t>1.3 参考资料</w:t>
          </w:r>
          <w:r>
            <w:tab/>
          </w:r>
          <w:r>
            <w:fldChar w:fldCharType="begin"/>
          </w:r>
          <w:r>
            <w:instrText xml:space="preserve"> PAGEREF _Toc32599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78D7FC8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_Toc29295 </w:instrText>
          </w:r>
          <w:r>
            <w:fldChar w:fldCharType="separate"/>
          </w:r>
          <w:r>
            <w:rPr>
              <w:rFonts w:hint="eastAsia"/>
            </w:rPr>
            <w:t>2. 总体描述</w:t>
          </w:r>
          <w:r>
            <w:tab/>
          </w:r>
          <w:r>
            <w:fldChar w:fldCharType="begin"/>
          </w:r>
          <w:r>
            <w:instrText xml:space="preserve"> PAGEREF _Toc29295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344C58A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_Toc31965 </w:instrText>
          </w:r>
          <w:r>
            <w:fldChar w:fldCharType="separate"/>
          </w:r>
          <w:r>
            <w:rPr>
              <w:rFonts w:hint="eastAsia"/>
            </w:rPr>
            <w:t>2.1 目标</w:t>
          </w:r>
          <w:r>
            <w:tab/>
          </w:r>
          <w:r>
            <w:fldChar w:fldCharType="begin"/>
          </w:r>
          <w:r>
            <w:instrText xml:space="preserve"> PAGEREF _Toc31965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AABA3B9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_Toc672 </w:instrText>
          </w:r>
          <w:r>
            <w:fldChar w:fldCharType="separate"/>
          </w:r>
          <w:r>
            <w:rPr>
              <w:rFonts w:hint="eastAsia"/>
            </w:rPr>
            <w:t>2.1.1 开发意图</w:t>
          </w:r>
          <w:r>
            <w:tab/>
          </w:r>
          <w:r>
            <w:fldChar w:fldCharType="begin"/>
          </w:r>
          <w:r>
            <w:instrText xml:space="preserve"> PAGEREF _Toc672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824BA06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_Toc20898 </w:instrText>
          </w:r>
          <w:r>
            <w:fldChar w:fldCharType="separate"/>
          </w:r>
          <w:r>
            <w:rPr>
              <w:rFonts w:hint="eastAsia"/>
            </w:rPr>
            <w:t>2.1.2 应用目标和作用范围</w:t>
          </w:r>
          <w:r>
            <w:tab/>
          </w:r>
          <w:r>
            <w:fldChar w:fldCharType="begin"/>
          </w:r>
          <w:r>
            <w:instrText xml:space="preserve"> PAGEREF _Toc20898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5F34429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_Toc5490 </w:instrText>
          </w:r>
          <w:r>
            <w:fldChar w:fldCharType="separate"/>
          </w:r>
          <w:r>
            <w:rPr>
              <w:rFonts w:hint="eastAsia"/>
            </w:rPr>
            <w:t>2.1.3 产品前景</w:t>
          </w:r>
          <w:r>
            <w:tab/>
          </w:r>
          <w:r>
            <w:fldChar w:fldCharType="begin"/>
          </w:r>
          <w:r>
            <w:instrText xml:space="preserve"> PAGEREF _Toc5490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13A9F5E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_Toc623 </w:instrText>
          </w:r>
          <w:r>
            <w:fldChar w:fldCharType="separate"/>
          </w:r>
          <w:r>
            <w:rPr>
              <w:rFonts w:hint="eastAsia"/>
            </w:rPr>
            <w:t>3. 具体要求</w:t>
          </w:r>
          <w:r>
            <w:tab/>
          </w:r>
          <w:r>
            <w:fldChar w:fldCharType="begin"/>
          </w:r>
          <w:r>
            <w:instrText xml:space="preserve"> PAGEREF _Toc623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A310E50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_Toc29021 </w:instrText>
          </w:r>
          <w:r>
            <w:fldChar w:fldCharType="separate"/>
          </w:r>
          <w:r>
            <w:rPr>
              <w:rFonts w:hint="eastAsia"/>
            </w:rPr>
            <w:t>3.1 类图</w:t>
          </w:r>
          <w:r>
            <w:tab/>
          </w:r>
          <w:r>
            <w:fldChar w:fldCharType="begin"/>
          </w:r>
          <w:r>
            <w:instrText xml:space="preserve"> PAGEREF _Toc29021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67FEB72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_Toc9553 </w:instrText>
          </w:r>
          <w:r>
            <w:fldChar w:fldCharType="separate"/>
          </w:r>
          <w:r>
            <w:rPr>
              <w:rFonts w:hint="eastAsia"/>
              <w:bCs/>
            </w:rPr>
            <w:t>3.1.1 核心类关系</w:t>
          </w:r>
          <w:r>
            <w:tab/>
          </w:r>
          <w:r>
            <w:fldChar w:fldCharType="begin"/>
          </w:r>
          <w:r>
            <w:instrText xml:space="preserve"> PAGEREF _Toc9553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88CF1F1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_Toc24556 </w:instrText>
          </w:r>
          <w:r>
            <w:fldChar w:fldCharType="separate"/>
          </w:r>
          <w:r>
            <w:rPr>
              <w:rFonts w:hint="eastAsia"/>
            </w:rPr>
            <w:t>3.1.2 核心类属性</w:t>
          </w:r>
          <w:r>
            <w:tab/>
          </w:r>
          <w:r>
            <w:fldChar w:fldCharType="begin"/>
          </w:r>
          <w:r>
            <w:instrText xml:space="preserve"> PAGEREF _Toc24556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6DB355C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_Toc25260 </w:instrText>
          </w:r>
          <w:r>
            <w:fldChar w:fldCharType="separate"/>
          </w:r>
          <w:r>
            <w:rPr>
              <w:rFonts w:hint="eastAsia"/>
            </w:rPr>
            <w:t>3.2 属性</w:t>
          </w:r>
          <w:r>
            <w:tab/>
          </w:r>
          <w:r>
            <w:fldChar w:fldCharType="begin"/>
          </w:r>
          <w:r>
            <w:instrText xml:space="preserve"> PAGEREF _Toc25260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9A72836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_Toc24805 </w:instrText>
          </w:r>
          <w:r>
            <w:fldChar w:fldCharType="separate"/>
          </w:r>
          <w:r>
            <w:rPr>
              <w:rFonts w:hint="eastAsia"/>
            </w:rPr>
            <w:t>3.2.1 可用性</w:t>
          </w:r>
          <w:r>
            <w:tab/>
          </w:r>
          <w:r>
            <w:fldChar w:fldCharType="begin"/>
          </w:r>
          <w:r>
            <w:instrText xml:space="preserve"> PAGEREF _Toc24805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733EDAE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_Toc14396 </w:instrText>
          </w:r>
          <w:r>
            <w:fldChar w:fldCharType="separate"/>
          </w:r>
          <w:r>
            <w:rPr>
              <w:rFonts w:hint="eastAsia"/>
            </w:rPr>
            <w:t>3.2.2 安全性</w:t>
          </w:r>
          <w:r>
            <w:tab/>
          </w:r>
          <w:r>
            <w:fldChar w:fldCharType="begin"/>
          </w:r>
          <w:r>
            <w:instrText xml:space="preserve"> PAGEREF _Toc14396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1D6C0CF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_Toc19430 </w:instrText>
          </w:r>
          <w:r>
            <w:fldChar w:fldCharType="separate"/>
          </w:r>
          <w:r>
            <w:rPr>
              <w:rFonts w:hint="eastAsia"/>
            </w:rPr>
            <w:t>4. 界面原型</w:t>
          </w:r>
          <w:r>
            <w:tab/>
          </w:r>
          <w:r>
            <w:fldChar w:fldCharType="begin"/>
          </w:r>
          <w:r>
            <w:instrText xml:space="preserve"> PAGEREF _Toc19430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BB2D36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_Toc21706 </w:instrText>
          </w:r>
          <w:r>
            <w:fldChar w:fldCharType="separate"/>
          </w:r>
          <w:r>
            <w:rPr>
              <w:rFonts w:hint="eastAsia"/>
            </w:rPr>
            <w:t>4.1 原型基础信息</w:t>
          </w:r>
          <w:r>
            <w:tab/>
          </w:r>
          <w:r>
            <w:fldChar w:fldCharType="begin"/>
          </w:r>
          <w:r>
            <w:instrText xml:space="preserve"> PAGEREF _Toc21706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6C1F129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_Toc31655 </w:instrText>
          </w:r>
          <w:r>
            <w:fldChar w:fldCharType="separate"/>
          </w:r>
          <w:r>
            <w:rPr>
              <w:rFonts w:hint="eastAsia"/>
            </w:rPr>
            <w:t>4.2 核心界面设计</w:t>
          </w:r>
          <w:r>
            <w:tab/>
          </w:r>
          <w:r>
            <w:fldChar w:fldCharType="begin"/>
          </w:r>
          <w:r>
            <w:instrText xml:space="preserve"> PAGEREF _Toc31655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4D3A17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_Toc23263 </w:instrText>
          </w:r>
          <w:r>
            <w:fldChar w:fldCharType="separate"/>
          </w:r>
          <w:r>
            <w:rPr>
              <w:rFonts w:hint="eastAsia"/>
            </w:rPr>
            <w:t>5. 功能描述及验收验证标准</w:t>
          </w:r>
          <w:r>
            <w:tab/>
          </w:r>
          <w:r>
            <w:fldChar w:fldCharType="begin"/>
          </w:r>
          <w:r>
            <w:instrText xml:space="preserve"> PAGEREF _Toc23263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0C7501D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_Toc14463 </w:instrText>
          </w:r>
          <w:r>
            <w:fldChar w:fldCharType="separate"/>
          </w:r>
          <w:r>
            <w:rPr>
              <w:rFonts w:hint="eastAsia"/>
            </w:rPr>
            <w:t>5.1 具体功能描述</w:t>
          </w:r>
          <w:r>
            <w:tab/>
          </w:r>
          <w:r>
            <w:fldChar w:fldCharType="begin"/>
          </w:r>
          <w:r>
            <w:instrText xml:space="preserve"> PAGEREF _Toc14463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6025E1C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_Toc2491 </w:instrText>
          </w:r>
          <w:r>
            <w:fldChar w:fldCharType="separate"/>
          </w:r>
          <w:r>
            <w:rPr>
              <w:rFonts w:hint="eastAsia"/>
            </w:rPr>
            <w:t>5.1.1 用户管理功能</w:t>
          </w:r>
          <w:r>
            <w:tab/>
          </w:r>
          <w:r>
            <w:fldChar w:fldCharType="begin"/>
          </w:r>
          <w:r>
            <w:instrText xml:space="preserve"> PAGEREF _Toc2491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AC88610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_Toc991 </w:instrText>
          </w:r>
          <w:r>
            <w:fldChar w:fldCharType="separate"/>
          </w:r>
          <w:r>
            <w:rPr>
              <w:rFonts w:hint="eastAsia"/>
            </w:rPr>
            <w:t>5.1.2 商品管理功能</w:t>
          </w:r>
          <w:r>
            <w:tab/>
          </w:r>
          <w:r>
            <w:fldChar w:fldCharType="begin"/>
          </w:r>
          <w:r>
            <w:instrText xml:space="preserve"> PAGEREF _Toc991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6E91B82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_Toc1882 </w:instrText>
          </w:r>
          <w:r>
            <w:fldChar w:fldCharType="separate"/>
          </w:r>
          <w:r>
            <w:rPr>
              <w:rFonts w:hint="eastAsia"/>
            </w:rPr>
            <w:t>5.1.3 交易管理功能</w:t>
          </w:r>
          <w:r>
            <w:tab/>
          </w:r>
          <w:r>
            <w:fldChar w:fldCharType="begin"/>
          </w:r>
          <w:r>
            <w:instrText xml:space="preserve"> PAGEREF _Toc1882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B0CBE89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_Toc13537 </w:instrText>
          </w:r>
          <w:r>
            <w:fldChar w:fldCharType="separate"/>
          </w:r>
          <w:r>
            <w:rPr>
              <w:rFonts w:hint="eastAsia"/>
            </w:rPr>
            <w:t>5.1.4 沟通评价功能</w:t>
          </w:r>
          <w:r>
            <w:tab/>
          </w:r>
          <w:r>
            <w:fldChar w:fldCharType="begin"/>
          </w:r>
          <w:r>
            <w:instrText xml:space="preserve"> PAGEREF _Toc13537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68CDB7C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_Toc6993 </w:instrText>
          </w:r>
          <w:r>
            <w:fldChar w:fldCharType="separate"/>
          </w:r>
          <w:r>
            <w:rPr>
              <w:rFonts w:hint="eastAsia"/>
            </w:rPr>
            <w:t>5.1.5 管理员功能</w:t>
          </w:r>
          <w:r>
            <w:tab/>
          </w:r>
          <w:r>
            <w:fldChar w:fldCharType="begin"/>
          </w:r>
          <w:r>
            <w:instrText xml:space="preserve"> PAGEREF _Toc6993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888B64B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_Toc5666 </w:instrText>
          </w:r>
          <w:r>
            <w:fldChar w:fldCharType="separate"/>
          </w:r>
          <w:r>
            <w:rPr>
              <w:rFonts w:hint="eastAsia"/>
            </w:rPr>
            <w:t>5.2 输入输出格式</w:t>
          </w:r>
          <w:r>
            <w:tab/>
          </w:r>
          <w:r>
            <w:fldChar w:fldCharType="begin"/>
          </w:r>
          <w:r>
            <w:instrText xml:space="preserve"> PAGEREF _Toc5666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82FBA69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_Toc27069 </w:instrText>
          </w:r>
          <w:r>
            <w:fldChar w:fldCharType="separate"/>
          </w:r>
          <w:r>
            <w:rPr>
              <w:rFonts w:hint="eastAsia"/>
            </w:rPr>
            <w:t>5.2.1 输入格式</w:t>
          </w:r>
          <w:r>
            <w:tab/>
          </w:r>
          <w:r>
            <w:fldChar w:fldCharType="begin"/>
          </w:r>
          <w:r>
            <w:instrText xml:space="preserve"> PAGEREF _Toc27069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F3CBF23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_Toc30581 </w:instrText>
          </w:r>
          <w:r>
            <w:fldChar w:fldCharType="separate"/>
          </w:r>
          <w:r>
            <w:rPr>
              <w:rFonts w:hint="eastAsia"/>
            </w:rPr>
            <w:t>5.2.2 输出格式</w:t>
          </w:r>
          <w:r>
            <w:tab/>
          </w:r>
          <w:r>
            <w:fldChar w:fldCharType="begin"/>
          </w:r>
          <w:r>
            <w:instrText xml:space="preserve"> PAGEREF _Toc30581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FD39A9A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_Toc30374 </w:instrText>
          </w:r>
          <w:r>
            <w:fldChar w:fldCharType="separate"/>
          </w:r>
          <w:r>
            <w:rPr>
              <w:rFonts w:hint="eastAsia"/>
            </w:rPr>
            <w:t>5.3 界面验收标准</w:t>
          </w:r>
          <w:r>
            <w:tab/>
          </w:r>
          <w:r>
            <w:fldChar w:fldCharType="begin"/>
          </w:r>
          <w:r>
            <w:instrText xml:space="preserve"> PAGEREF _Toc30374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B7B949A">
          <w:pPr>
            <w:pStyle w:val="11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_Toc31287 </w:instrText>
          </w:r>
          <w:r>
            <w:fldChar w:fldCharType="separate"/>
          </w:r>
          <w:r>
            <w:rPr>
              <w:rFonts w:hint="eastAsia"/>
            </w:rPr>
            <w:t>5.4 功能验收标准</w:t>
          </w:r>
          <w:r>
            <w:tab/>
          </w:r>
          <w:r>
            <w:fldChar w:fldCharType="begin"/>
          </w:r>
          <w:r>
            <w:instrText xml:space="preserve"> PAGEREF _Toc31287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0210630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_Toc15747 </w:instrText>
          </w:r>
          <w:r>
            <w:fldChar w:fldCharType="separate"/>
          </w:r>
          <w:r>
            <w:rPr>
              <w:rFonts w:hint="eastAsia"/>
            </w:rPr>
            <w:t>5.4.1 用户管理功能验收标准</w:t>
          </w:r>
          <w:r>
            <w:tab/>
          </w:r>
          <w:r>
            <w:fldChar w:fldCharType="begin"/>
          </w:r>
          <w:r>
            <w:instrText xml:space="preserve"> PAGEREF _Toc15747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0923DCD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_Toc21843 </w:instrText>
          </w:r>
          <w:r>
            <w:fldChar w:fldCharType="separate"/>
          </w:r>
          <w:r>
            <w:rPr>
              <w:rFonts w:hint="eastAsia"/>
            </w:rPr>
            <w:t>5.4.2 商品管理功能验收标准</w:t>
          </w:r>
          <w:r>
            <w:tab/>
          </w:r>
          <w:r>
            <w:fldChar w:fldCharType="begin"/>
          </w:r>
          <w:r>
            <w:instrText xml:space="preserve"> PAGEREF _Toc21843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A3F5186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_Toc17851 </w:instrText>
          </w:r>
          <w:r>
            <w:fldChar w:fldCharType="separate"/>
          </w:r>
          <w:r>
            <w:rPr>
              <w:rFonts w:hint="eastAsia"/>
            </w:rPr>
            <w:t>5.4.3 交易管理功能验收标准</w:t>
          </w:r>
          <w:r>
            <w:tab/>
          </w:r>
          <w:r>
            <w:fldChar w:fldCharType="begin"/>
          </w:r>
          <w:r>
            <w:instrText xml:space="preserve"> PAGEREF _Toc17851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EF81C92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_Toc30249 </w:instrText>
          </w:r>
          <w:r>
            <w:fldChar w:fldCharType="separate"/>
          </w:r>
          <w:r>
            <w:rPr>
              <w:rFonts w:hint="eastAsia"/>
            </w:rPr>
            <w:t>5.4.4 沟通评价功能验收标准</w:t>
          </w:r>
          <w:r>
            <w:tab/>
          </w:r>
          <w:r>
            <w:fldChar w:fldCharType="begin"/>
          </w:r>
          <w:r>
            <w:instrText xml:space="preserve"> PAGEREF _Toc30249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844FC75">
          <w:pPr>
            <w:pStyle w:val="8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_Toc9308 </w:instrText>
          </w:r>
          <w:r>
            <w:fldChar w:fldCharType="separate"/>
          </w:r>
          <w:r>
            <w:rPr>
              <w:rFonts w:hint="eastAsia"/>
            </w:rPr>
            <w:t>5.4.5 管理员功能验收标准</w:t>
          </w:r>
          <w:r>
            <w:tab/>
          </w:r>
          <w:r>
            <w:fldChar w:fldCharType="begin"/>
          </w:r>
          <w:r>
            <w:instrText xml:space="preserve"> PAGEREF _Toc9308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A0E2698">
          <w:pPr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end"/>
          </w:r>
        </w:p>
      </w:sdtContent>
    </w:sdt>
    <w:p w14:paraId="3810C8C8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2A7746C1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5A83548C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764A8729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328A149E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1E531E67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18B34E98">
      <w:pPr>
        <w:rPr>
          <w:rFonts w:asciiTheme="minorHAnsi" w:hAnsiTheme="minorHAnsi" w:eastAsiaTheme="minorEastAsia" w:cstheme="minorBidi"/>
          <w:sz w:val="21"/>
          <w:szCs w:val="22"/>
        </w:rPr>
      </w:pPr>
    </w:p>
    <w:p w14:paraId="583E6F13">
      <w:pPr>
        <w:rPr>
          <w:rFonts w:asciiTheme="minorHAnsi" w:hAnsiTheme="minorHAnsi" w:eastAsiaTheme="minorEastAsia" w:cstheme="minorBidi"/>
          <w:sz w:val="21"/>
          <w:szCs w:val="22"/>
        </w:rPr>
      </w:pPr>
      <w:bookmarkStart w:id="36" w:name="_GoBack"/>
      <w:bookmarkEnd w:id="36"/>
    </w:p>
    <w:p w14:paraId="229C74DB">
      <w:pPr>
        <w:pStyle w:val="3"/>
        <w:bidi w:val="0"/>
        <w:ind w:left="0" w:leftChars="0"/>
        <w:outlineLvl w:val="0"/>
        <w:rPr>
          <w:rFonts w:hint="eastAsia"/>
        </w:rPr>
      </w:pPr>
      <w:bookmarkStart w:id="0" w:name="_Toc12093"/>
      <w:r>
        <w:rPr>
          <w:rFonts w:hint="eastAsia"/>
        </w:rPr>
        <w:t>1. 引言</w:t>
      </w:r>
      <w:bookmarkEnd w:id="0"/>
    </w:p>
    <w:p w14:paraId="48E5B1B0">
      <w:pPr>
        <w:pStyle w:val="4"/>
        <w:bidi w:val="0"/>
        <w:ind w:left="0" w:leftChars="0"/>
        <w:outlineLvl w:val="1"/>
        <w:rPr>
          <w:rFonts w:hint="eastAsia"/>
        </w:rPr>
      </w:pPr>
      <w:bookmarkStart w:id="1" w:name="_Toc23708"/>
      <w:r>
        <w:rPr>
          <w:rFonts w:hint="eastAsia"/>
        </w:rPr>
        <w:t>1.1 编写目的</w:t>
      </w:r>
      <w:bookmarkEnd w:id="1"/>
    </w:p>
    <w:p w14:paraId="712EF2C9">
      <w:pPr>
        <w:pStyle w:val="19"/>
        <w:spacing w:before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明确校园二手交易平台（以下简称 “SHP”）的需求边界、核心功能模块及验收指标，为开发团队提供统一开发依据，同时作为评审人员审核需求、评估原型的核心文档，确保最终成果符合软件工程实践第二次作业（原型设计与需求分析）的要求，也让不熟悉项目的人员能清晰了解平台定位与功能。</w:t>
      </w:r>
    </w:p>
    <w:p w14:paraId="7A4EE44F">
      <w:pPr>
        <w:pStyle w:val="4"/>
        <w:bidi w:val="0"/>
        <w:ind w:left="0" w:leftChars="0"/>
        <w:outlineLvl w:val="1"/>
        <w:rPr>
          <w:rFonts w:hint="eastAsia"/>
        </w:rPr>
      </w:pPr>
      <w:bookmarkStart w:id="2" w:name="_Toc6574"/>
      <w:r>
        <w:rPr>
          <w:rFonts w:hint="eastAsia"/>
        </w:rPr>
        <w:t>1.2 项目背景</w:t>
      </w:r>
      <w:bookmarkEnd w:id="2"/>
    </w:p>
    <w:p w14:paraId="50E6F69E">
      <w:pPr>
        <w:pStyle w:val="19"/>
        <w:spacing w:before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当前福州大学校园内存在资源错配痛点：毕业生闲置教材、家电等物品大量浪费，新生却需高价购置同类物品；传统线下交易依赖校园墙、班级群等渠道，信息分散、沟通效率低，且无身份核验与信任保障，易产生交易纠纷。基于此，哈基米队计划开发 SHP，以 “本地化、高信任度” 的线上模式，连接校内师生，解决闲置流转难题。</w:t>
      </w:r>
    </w:p>
    <w:p w14:paraId="68879D75">
      <w:pPr>
        <w:pStyle w:val="4"/>
        <w:bidi w:val="0"/>
        <w:ind w:left="0" w:leftChars="0"/>
        <w:outlineLvl w:val="1"/>
        <w:rPr>
          <w:rFonts w:hint="eastAsia"/>
        </w:rPr>
      </w:pPr>
      <w:bookmarkStart w:id="3" w:name="_Toc32599"/>
      <w:r>
        <w:rPr>
          <w:rFonts w:hint="eastAsia"/>
        </w:rPr>
        <w:t>1.3 参考资料</w:t>
      </w:r>
      <w:bookmarkEnd w:id="3"/>
    </w:p>
    <w:p w14:paraId="3E42F52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《构建之法（第三版）》（邹欣著，用于团队协作与项目管理参考）；</w:t>
      </w:r>
    </w:p>
    <w:p w14:paraId="4559E76B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《软件需求规格说明书》国标规范（GB/T 9385-2008，确保文档格式与内容合规）；</w:t>
      </w:r>
    </w:p>
    <w:p w14:paraId="56D18C6A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软件工程实践第二次作业要求文档（助教卓耿华，2025-10-10，明确作业交付物与评分标准）；</w:t>
      </w:r>
    </w:p>
    <w:p w14:paraId="4599CC3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福州大学师生二手交易需求调研问卷（2025 年 10 月，哈基米队编制，用于验证用户需求）。</w:t>
      </w:r>
    </w:p>
    <w:p w14:paraId="49E696E2">
      <w:pPr>
        <w:pStyle w:val="3"/>
        <w:bidi w:val="0"/>
        <w:ind w:left="0" w:leftChars="0"/>
        <w:outlineLvl w:val="0"/>
        <w:rPr>
          <w:rFonts w:hint="eastAsia"/>
        </w:rPr>
      </w:pPr>
      <w:bookmarkStart w:id="4" w:name="_Toc29295"/>
      <w:r>
        <w:rPr>
          <w:rFonts w:hint="eastAsia"/>
        </w:rPr>
        <w:t>2. 总体描述</w:t>
      </w:r>
      <w:bookmarkEnd w:id="4"/>
    </w:p>
    <w:p w14:paraId="6130EDCE">
      <w:pPr>
        <w:pStyle w:val="4"/>
        <w:bidi w:val="0"/>
        <w:ind w:left="0" w:leftChars="0"/>
        <w:outlineLvl w:val="1"/>
        <w:rPr>
          <w:rFonts w:hint="eastAsia"/>
        </w:rPr>
      </w:pPr>
      <w:bookmarkStart w:id="5" w:name="_Toc31965"/>
      <w:r>
        <w:rPr>
          <w:rFonts w:hint="eastAsia"/>
        </w:rPr>
        <w:t>2.1 目标</w:t>
      </w:r>
      <w:bookmarkEnd w:id="5"/>
    </w:p>
    <w:p w14:paraId="6FAE0D92">
      <w:pPr>
        <w:pStyle w:val="5"/>
        <w:bidi w:val="0"/>
        <w:ind w:left="0" w:leftChars="0"/>
        <w:outlineLvl w:val="2"/>
        <w:rPr>
          <w:rFonts w:hint="eastAsia"/>
        </w:rPr>
      </w:pPr>
      <w:bookmarkStart w:id="6" w:name="_Toc672"/>
      <w:r>
        <w:rPr>
          <w:rFonts w:hint="eastAsia"/>
        </w:rPr>
        <w:t>2.1.1 开发意图</w:t>
      </w:r>
      <w:bookmarkEnd w:id="6"/>
    </w:p>
    <w:p w14:paraId="5DA7B44C">
      <w:pPr>
        <w:pStyle w:val="19"/>
        <w:spacing w:before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聚焦 “安全、高效、绿色” 三大核心方向，打造校园专属二手交易解决方案：</w:t>
      </w:r>
    </w:p>
    <w:p w14:paraId="27AE7E4B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安全：通过校内身份认证、交易信用评分、纠纷调解机制，杜绝校外人员混入，降低欺诈风险；</w:t>
      </w:r>
    </w:p>
    <w:p w14:paraId="39CA4213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高效：提供商品精准分类、关键词 + 多维度筛选搜索、内置在线沟通功能，缩短 “找货 - 沟通 - 交易” 链路；</w:t>
      </w:r>
    </w:p>
    <w:p w14:paraId="762605B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绿色：推动闲置物品循环利用，减少资源浪费，契合校园可持续发展理念，传递环保消费意识。</w:t>
      </w:r>
    </w:p>
    <w:p w14:paraId="037E82DA">
      <w:pPr>
        <w:pStyle w:val="5"/>
        <w:bidi w:val="0"/>
        <w:ind w:left="0" w:leftChars="0"/>
        <w:outlineLvl w:val="2"/>
        <w:rPr>
          <w:rFonts w:hint="eastAsia"/>
        </w:rPr>
      </w:pPr>
      <w:bookmarkStart w:id="7" w:name="_Toc20898"/>
      <w:r>
        <w:rPr>
          <w:rFonts w:hint="eastAsia"/>
        </w:rPr>
        <w:t>2.1.2 应用目标和作用范围</w:t>
      </w:r>
      <w:bookmarkEnd w:id="7"/>
    </w:p>
    <w:p w14:paraId="3B3FB77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应用目标：平台上线后 3 个月内，覆盖福州大学旗山校区 80% 本科生群体，月活跃用户达 2000 人以上，月交易订单量突破 500 单，用户好评率≥90%；</w:t>
      </w:r>
    </w:p>
    <w:p w14:paraId="0069A57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作用范围：初期仅限福州大学校内师生（需通过校内学号 / 工号 + 校内邮箱认证），禁止校外人员注册；未来可拓展至福建省内其他高校，形成区域化交易网络。</w:t>
      </w:r>
    </w:p>
    <w:p w14:paraId="52CC493A">
      <w:pPr>
        <w:pStyle w:val="5"/>
        <w:bidi w:val="0"/>
        <w:ind w:left="0" w:leftChars="0"/>
        <w:outlineLvl w:val="2"/>
        <w:rPr>
          <w:rFonts w:hint="eastAsia"/>
        </w:rPr>
      </w:pPr>
      <w:bookmarkStart w:id="8" w:name="_Toc5490"/>
      <w:r>
        <w:rPr>
          <w:rFonts w:hint="eastAsia"/>
        </w:rPr>
        <w:t>2.1.3 产品前景</w:t>
      </w:r>
      <w:bookmarkEnd w:id="8"/>
    </w:p>
    <w:p w14:paraId="7DE51FD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短期（1 年内）：成为福州大学师生首选二手交易平台，新增 “闲置捐赠”“教材回收” 特色功能，对接学校后勤部门设立线下回收点，提升平台公益属性；</w:t>
      </w:r>
    </w:p>
    <w:p w14:paraId="21F1DE7A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中期（2-3 年）：接入福建省高校联盟，打通高校间二手资源流通渠道，支持跨校交易与配送；</w:t>
      </w:r>
    </w:p>
    <w:p w14:paraId="52E3A5B0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长期：打造全国高校通用的二手交易生态，融合 “环保积分”“校园社交” 功能，成为连接学生、传递环保理念的校园生活基础设施。</w:t>
      </w:r>
    </w:p>
    <w:p w14:paraId="698A2BEA">
      <w:pPr>
        <w:pStyle w:val="3"/>
        <w:bidi w:val="0"/>
        <w:ind w:left="0" w:leftChars="0"/>
        <w:outlineLvl w:val="0"/>
        <w:rPr>
          <w:rFonts w:hint="eastAsia"/>
        </w:rPr>
      </w:pPr>
      <w:bookmarkStart w:id="9" w:name="_Toc623"/>
      <w:r>
        <w:rPr>
          <w:rFonts w:hint="eastAsia"/>
        </w:rPr>
        <w:t>3. 具体要求</w:t>
      </w:r>
      <w:bookmarkEnd w:id="9"/>
    </w:p>
    <w:p w14:paraId="59F05555">
      <w:pPr>
        <w:pStyle w:val="4"/>
        <w:bidi w:val="0"/>
        <w:ind w:left="0" w:leftChars="0"/>
        <w:outlineLvl w:val="1"/>
        <w:rPr>
          <w:rFonts w:hint="eastAsia"/>
        </w:rPr>
      </w:pPr>
      <w:bookmarkStart w:id="10" w:name="_Toc29021"/>
      <w:r>
        <w:rPr>
          <w:rFonts w:hint="eastAsia"/>
        </w:rPr>
        <w:t>3.1 类图</w:t>
      </w:r>
      <w:bookmarkEnd w:id="10"/>
    </w:p>
    <w:p w14:paraId="732DA406">
      <w:pPr>
        <w:pStyle w:val="4"/>
        <w:bidi w:val="0"/>
        <w:rPr>
          <w:rStyle w:val="25"/>
          <w:rFonts w:hint="eastAsia"/>
          <w:b/>
          <w:bCs/>
        </w:rPr>
      </w:pPr>
      <w:bookmarkStart w:id="11" w:name="_Toc9553"/>
      <w:r>
        <w:rPr>
          <w:rStyle w:val="25"/>
          <w:rFonts w:hint="eastAsia"/>
          <w:b/>
          <w:bCs/>
        </w:rPr>
        <w:t>3.1.1 核心类关系</w:t>
      </w:r>
      <w:bookmarkEnd w:id="11"/>
    </w:p>
    <w:p w14:paraId="369E16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70325" cy="4906010"/>
            <wp:effectExtent l="0" t="0" r="3175" b="8890"/>
            <wp:docPr id="1" name="图片 1" descr="mermaid-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rmaid-diagra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0325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4F12">
      <w:pPr>
        <w:pStyle w:val="5"/>
        <w:bidi w:val="0"/>
        <w:ind w:left="0" w:leftChars="0"/>
        <w:outlineLvl w:val="2"/>
        <w:rPr>
          <w:rFonts w:hint="eastAsia"/>
        </w:rPr>
      </w:pPr>
      <w:bookmarkStart w:id="12" w:name="_Toc24556"/>
      <w:r>
        <w:rPr>
          <w:rFonts w:hint="eastAsia"/>
        </w:rPr>
        <w:t>3.1.2 核心类属性</w:t>
      </w:r>
      <w:bookmarkEnd w:id="12"/>
    </w:p>
    <w:p w14:paraId="062A718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User（用户类）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：userId（唯一标识，如 “U202300420”）、userNo（校内学号 / 工号，如 “102300420”）、userName（用户姓名）、creditScore（信用分，默认 3.0 分，1-5 分制）、authStatus（认证状态：未认证 / 已认证）、phone（可选，用于紧急联系）；</w:t>
      </w:r>
    </w:p>
    <w:p w14:paraId="3DBA790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Commodity（商品类）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：commodityId（唯一标识，如 “C20251012001”）、userId（关联商品发布者）、category（商品分类，如 “教材 - 计算机”“家电 - 洗衣机”）、price（商品价格，保留 1 位小数）、condition（商品成色：9 成新 / 8 成新 / 7 成新 / 6 成及以下）、status（商品状态：待售 / 已售 / 下架）、imageUrls（商品图片链接，最多 5 个）、description（商品描述，限 500 字）；</w:t>
      </w:r>
    </w:p>
    <w:p w14:paraId="5210BA2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Order（订单类）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：orderId（唯一标识，如 “O20251012001”）、commodityId（关联商品）、buyerId（买家 ID）、sellerId（卖家 ID）、tradeType（交易方式：自提 / 配送）、address（自提地点 / 配送地址）、orderStatus（订单状态：待付款 / 待收货 / 已完成 / 已取消）、amount（交易金额）、createTime（订单创建时间）；</w:t>
      </w:r>
    </w:p>
    <w:p w14:paraId="4D2EE60B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Evaluation（评价类）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：evalId（唯一标识，如 “E20251012001”）、orderId（关联订单）、score（评价分数：1-5 分）、content（评价内容，限 500 字）、isAnonymous（是否匿名：是 / 否）、evalTime（评价时间）。</w:t>
      </w:r>
    </w:p>
    <w:p w14:paraId="14E80AE8">
      <w:pPr>
        <w:pStyle w:val="4"/>
        <w:bidi w:val="0"/>
        <w:ind w:left="0" w:leftChars="0"/>
        <w:outlineLvl w:val="1"/>
        <w:rPr>
          <w:rFonts w:hint="eastAsia"/>
        </w:rPr>
      </w:pPr>
      <w:bookmarkStart w:id="13" w:name="_Toc25260"/>
      <w:r>
        <w:rPr>
          <w:rFonts w:hint="eastAsia"/>
        </w:rPr>
        <w:t>3.2 属性</w:t>
      </w:r>
      <w:bookmarkEnd w:id="13"/>
    </w:p>
    <w:p w14:paraId="202C2F94">
      <w:pPr>
        <w:pStyle w:val="5"/>
        <w:bidi w:val="0"/>
        <w:ind w:left="0" w:leftChars="0"/>
        <w:outlineLvl w:val="2"/>
        <w:rPr>
          <w:rFonts w:hint="eastAsia"/>
        </w:rPr>
      </w:pPr>
      <w:bookmarkStart w:id="14" w:name="_Toc24805"/>
      <w:r>
        <w:rPr>
          <w:rFonts w:hint="eastAsia"/>
        </w:rPr>
        <w:t>3.2.1 可用性</w:t>
      </w:r>
      <w:bookmarkEnd w:id="14"/>
    </w:p>
    <w:p w14:paraId="3613215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响应速度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：核心功能（登录、商品浏览、下单、消息发送）响应时间≤3 秒；高峰期（毕业季 5-6 月、开学季 9 月）响应时间≤5 秒，避免用户等待过长；</w:t>
      </w:r>
    </w:p>
    <w:p w14:paraId="00A933B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操作便捷性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：商品发布流程≤5 步（选择分类→填写基础信息→上传图片→预览→发布），降低用户操作成本；订单查询支持 “按状态（待收货 / 已完成）”“按时间（近 7 天 / 近 30 天）” 筛选，结果加载≤2 秒；</w:t>
      </w:r>
    </w:p>
    <w:p w14:paraId="19F34A1A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多终端适配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：支持 PC 端（Chrome 90+、Firefox 88+、Edge 90 + 浏览器）、移动端（微信小程序、H5 页面）；移动端适配分辨率≥720p，无布局错乱、按钮遮挡、文字溢出等问题。</w:t>
      </w:r>
    </w:p>
    <w:p w14:paraId="2D27919D">
      <w:pPr>
        <w:pStyle w:val="5"/>
        <w:bidi w:val="0"/>
        <w:ind w:left="0" w:leftChars="0"/>
        <w:outlineLvl w:val="2"/>
        <w:rPr>
          <w:rFonts w:hint="eastAsia"/>
        </w:rPr>
      </w:pPr>
      <w:bookmarkStart w:id="15" w:name="_Toc14396"/>
      <w:r>
        <w:rPr>
          <w:rFonts w:hint="eastAsia"/>
        </w:rPr>
        <w:t>3.2.2 安全性</w:t>
      </w:r>
      <w:bookmarkEnd w:id="15"/>
    </w:p>
    <w:p w14:paraId="17140AA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身份安全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：仅支持福州大学校内学号 / 工号注册，需验证校内邮箱（发送 6 位验证码），杜绝校外人员混入；管理员账号需经学生会审核，绑定校园卡信息，防止账号被盗用；</w:t>
      </w:r>
    </w:p>
    <w:p w14:paraId="5BF3070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数据安全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：用户密码采用 BCrypt 加密存储，不存储明文；交易沟通记录、收货地址等敏感信息加密保存，仅本人可见，管理员无权限查看；</w:t>
      </w:r>
    </w:p>
    <w:p w14:paraId="6AC47940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交易安全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：默认开启 “资金托管” 模式，买家付款后资金暂存平台，待买家确认收货无问题后，再转至卖家账户；禁止发布违规商品（烟草、危险品、盗版书籍等），通过 “系统关键词检测 + 人工审核” 双重把关，违规商品 10 分钟内下架并通知卖家。</w:t>
      </w:r>
    </w:p>
    <w:p w14:paraId="2122A3FF">
      <w:pPr>
        <w:pStyle w:val="3"/>
        <w:bidi w:val="0"/>
        <w:ind w:left="0" w:leftChars="0"/>
        <w:outlineLvl w:val="0"/>
        <w:rPr>
          <w:rFonts w:hint="eastAsia"/>
        </w:rPr>
      </w:pPr>
      <w:bookmarkStart w:id="16" w:name="_Toc19430"/>
      <w:r>
        <w:rPr>
          <w:rFonts w:hint="eastAsia"/>
        </w:rPr>
        <w:t>4. 界面原型</w:t>
      </w:r>
      <w:bookmarkEnd w:id="16"/>
    </w:p>
    <w:p w14:paraId="3D093D28">
      <w:pPr>
        <w:pStyle w:val="4"/>
        <w:bidi w:val="0"/>
        <w:ind w:left="0" w:leftChars="0"/>
        <w:outlineLvl w:val="1"/>
        <w:rPr>
          <w:rFonts w:hint="eastAsia"/>
        </w:rPr>
      </w:pPr>
      <w:bookmarkStart w:id="17" w:name="_Toc21706"/>
      <w:r>
        <w:rPr>
          <w:rFonts w:hint="eastAsia"/>
        </w:rPr>
        <w:t>4.1 原型基础信息</w:t>
      </w:r>
      <w:bookmarkEnd w:id="17"/>
    </w:p>
    <w:p w14:paraId="298CCC7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设计工具：Axure RP 10（支持交互式操作，模拟真实用户流程）；</w:t>
      </w:r>
    </w:p>
    <w:p w14:paraId="3FDC1AE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原型版本：V1.0（更新时间：2025 年 10 月 12 日，核心界面已全部完成）；</w:t>
      </w:r>
    </w:p>
    <w:p w14:paraId="39790B21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访问链接：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instrText xml:space="preserve"> HYPERLINK "https://axure.cloud/xxxxxx" </w:instrTex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separate"/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校园二手交</w:t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instrText xml:space="preserve"> HYPERLINK "https://axure.cloud/xxxxxx" </w:instrTex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separate"/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易平台 Ax</w:t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instrText xml:space="preserve"> HYPERLINK "https://axure.cloud/xxxxxx" </w:instrTex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separate"/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ure 原型</w:t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（实际提交时替换为华为云仓库或 Axure 分享链接）。</w:t>
      </w:r>
    </w:p>
    <w:p w14:paraId="40CB8880">
      <w:pPr>
        <w:pStyle w:val="4"/>
        <w:bidi w:val="0"/>
        <w:ind w:left="0" w:leftChars="0"/>
        <w:outlineLvl w:val="1"/>
        <w:rPr>
          <w:rFonts w:hint="eastAsia"/>
        </w:rPr>
      </w:pPr>
      <w:bookmarkStart w:id="18" w:name="_Toc31655"/>
      <w:r>
        <w:rPr>
          <w:rFonts w:hint="eastAsia"/>
        </w:rPr>
        <w:t>4.2 核心界面设计</w:t>
      </w:r>
      <w:bookmarkEnd w:id="18"/>
    </w:p>
    <w:p w14:paraId="737E163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首页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2B2ABEE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顶部导航栏：左侧 “SHP-logo”，中间 “首页、商品分类、关于我们”，右侧 “发布商品、登录 / 注册、我的”；</w:t>
      </w:r>
    </w:p>
    <w:p w14:paraId="3585D55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搜索区域：上方输入框（提示 “搜索商品名称 / 描述”），下方筛选栏（分类、价格区间、成色、交易方式）；</w:t>
      </w:r>
    </w:p>
    <w:p w14:paraId="20A1187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内容区域：“热门商品轮播图”（展示 3 个高浏览量商品）、“分类商品列表”（卡片式布局，单卡含商品图片、名称、价格、成色、卖家信用分，点击跳转详情页）。</w:t>
      </w:r>
    </w:p>
    <w:p w14:paraId="30408A6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商品发布页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61643F8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步骤导航：顶部显示 “1. 选择分类→2. 填写信息→3. 上传图片→4. 预览发布”，当前步骤标红；</w:t>
      </w:r>
    </w:p>
    <w:p w14:paraId="6056AA5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分类选择：下拉菜单选择一级分类（教材 / 家电 / 生活用品等），自动显示二级分类（如 “教材” 下分 “专业教材、公共课教材”）；</w:t>
      </w:r>
    </w:p>
    <w:p w14:paraId="08ADF666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信息填写：表单含 “商品名称（限 50 字）、价格（0.1-9999.9 元）、成色（下拉选择）、描述（支持换行，限 500 字）、交易方式（自提 / 配送，选自提需填地点，选配送需填范围）”；</w:t>
      </w:r>
    </w:p>
    <w:p w14:paraId="2A368FF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图片上传：支持点击 / 拖拽上传，显示已上传图片（可删除、排序），提示 “最多 5 张，单张≤5MB”；</w:t>
      </w:r>
    </w:p>
    <w:p w14:paraId="3ABE1CA3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预览发布：点击 “预览” 查看商品展示效果，确认无误后点击 “发布”，提示 “发布成功，10 分钟内审核”。</w:t>
      </w:r>
    </w:p>
    <w:p w14:paraId="5FEE60BE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商品详情页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08D4438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左侧：商品图片区（主图 + 缩略图，点击缩略图切换主图，支持放大查看细节）；</w:t>
      </w:r>
    </w:p>
    <w:p w14:paraId="05FAF2C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中间：商品信息（名称、价格、成色、发布时间、卖家信用分、交易方式、自提地点 / 配送范围）、卖家信息（昵称、头像、认证标识，点击跳转卖家主页）；</w:t>
      </w:r>
    </w:p>
    <w:p w14:paraId="0A498B5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右侧：“联系卖家”（跳转内置聊天）、“立即下单”（跳转下单页），下方 “相似商品推荐”（3 个同分类商品卡片）；</w:t>
      </w:r>
    </w:p>
    <w:p w14:paraId="00F9EED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底部：商品描述（纯文本展示）、“已浏览 XX 人”“收藏 XX 次”。</w:t>
      </w:r>
    </w:p>
    <w:p w14:paraId="7C926B3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个人中心页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1730F2C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顶部：用户头像、昵称、信用分、认证状态，右侧 “设置” 按钮（跳转信息修改页）；</w:t>
      </w:r>
    </w:p>
    <w:p w14:paraId="145065E0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功能菜单：卡片式布局，含 “我的商品（待审核 / 在售 / 已售 / 下架）、我的订单（待付款 / 待收货 / 已完成 / 已取消）、我的消息、我的收藏、信用记录”；</w:t>
      </w:r>
    </w:p>
    <w:p w14:paraId="6880E85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数据统计：显示 “本月交易 XX 单、累计节省 / 收入 XX 元”。</w:t>
      </w:r>
    </w:p>
    <w:p w14:paraId="0125017E">
      <w:pPr>
        <w:pStyle w:val="3"/>
        <w:bidi w:val="0"/>
        <w:ind w:left="0" w:leftChars="0"/>
        <w:outlineLvl w:val="0"/>
        <w:rPr>
          <w:rFonts w:hint="eastAsia"/>
        </w:rPr>
      </w:pPr>
      <w:bookmarkStart w:id="19" w:name="_Toc23263"/>
      <w:r>
        <w:rPr>
          <w:rFonts w:hint="eastAsia"/>
        </w:rPr>
        <w:t>5. 功能描述及验收验证标准</w:t>
      </w:r>
      <w:bookmarkEnd w:id="19"/>
    </w:p>
    <w:p w14:paraId="1B564336">
      <w:pPr>
        <w:pStyle w:val="4"/>
        <w:bidi w:val="0"/>
        <w:ind w:left="0" w:leftChars="0"/>
        <w:outlineLvl w:val="1"/>
        <w:rPr>
          <w:rFonts w:hint="eastAsia"/>
        </w:rPr>
      </w:pPr>
      <w:bookmarkStart w:id="20" w:name="_Toc14463"/>
      <w:r>
        <w:rPr>
          <w:rFonts w:hint="eastAsia"/>
        </w:rPr>
        <w:t>5.1 具体功能描述</w:t>
      </w:r>
      <w:bookmarkEnd w:id="20"/>
    </w:p>
    <w:p w14:paraId="3CB75BC6">
      <w:pPr>
        <w:pStyle w:val="5"/>
        <w:bidi w:val="0"/>
        <w:ind w:left="0" w:leftChars="0"/>
        <w:outlineLvl w:val="2"/>
        <w:rPr>
          <w:rFonts w:hint="eastAsia"/>
        </w:rPr>
      </w:pPr>
      <w:bookmarkStart w:id="21" w:name="_Toc2491"/>
      <w:r>
        <w:rPr>
          <w:rFonts w:hint="eastAsia"/>
        </w:rPr>
        <w:t>5.1.1 用户管理功能</w:t>
      </w:r>
      <w:bookmarkEnd w:id="21"/>
    </w:p>
    <w:p w14:paraId="3E687DB6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注册：输入校内学号 / 工号、密码（8-16 位，含字母 + 数字）、校内邮箱，接收验证码完成注册；</w:t>
      </w:r>
    </w:p>
    <w:p w14:paraId="4330C9B0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登录：支持账号密码登录、“记住密码”（7 天有效期）、“忘记密码”（通过校内邮箱找回）；</w:t>
      </w:r>
    </w:p>
    <w:p w14:paraId="7F93969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身份认证：提交学号 / 工号 + 校内邮箱，验证通过后 “authStatus” 更新为 “已认证”，解锁全部交易功能；</w:t>
      </w:r>
    </w:p>
    <w:p w14:paraId="2FE3C6C6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信息修改：修改昵称、头像（支持 JPG/PNG 格式，≤2MB）、手机号（需短信验证）、密码（需旧密码验证）；</w:t>
      </w:r>
    </w:p>
    <w:p w14:paraId="0FFF394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信用查询：查看当前信用分、评分历史（含关联订单、评价人、评分）。</w:t>
      </w:r>
    </w:p>
    <w:p w14:paraId="63C17776">
      <w:pPr>
        <w:pStyle w:val="5"/>
        <w:bidi w:val="0"/>
        <w:ind w:left="0" w:leftChars="0"/>
        <w:outlineLvl w:val="2"/>
        <w:rPr>
          <w:rFonts w:hint="eastAsia"/>
        </w:rPr>
      </w:pPr>
      <w:bookmarkStart w:id="22" w:name="_Toc991"/>
      <w:r>
        <w:rPr>
          <w:rFonts w:hint="eastAsia"/>
        </w:rPr>
        <w:t>5.1.2 商品管理功能</w:t>
      </w:r>
      <w:bookmarkEnd w:id="22"/>
    </w:p>
    <w:p w14:paraId="79F97F4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发布：按步骤填写商品信息、上传图片、预览后提交，需经管理员审核（10 分钟内完成）；</w:t>
      </w:r>
    </w:p>
    <w:p w14:paraId="6AEEC2B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编辑：待审核 / 在售商品可修改信息（价格、描述等），修改后需重新审核；</w:t>
      </w:r>
    </w:p>
    <w:p w14:paraId="4FBBA27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下架：在售商品可手动下架，违规商品被系统自动下架并通知卖家；</w:t>
      </w:r>
    </w:p>
    <w:p w14:paraId="158EC56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筛选：按分类、价格区间（如 “0-50 元”“50-100 元”）、成色、交易方式筛选，支持升 / 降序排序；</w:t>
      </w:r>
    </w:p>
    <w:p w14:paraId="05B15E9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搜索：关键词匹配商品名称 / 描述，支持 “精确匹配”（输入内容加引号）；</w:t>
      </w:r>
    </w:p>
    <w:p w14:paraId="360CF76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收藏：商品详情页点击 “收藏”，个人中心 “我的收藏” 可查看、取消收藏。</w:t>
      </w:r>
    </w:p>
    <w:p w14:paraId="6808ECA8">
      <w:pPr>
        <w:pStyle w:val="5"/>
        <w:bidi w:val="0"/>
        <w:ind w:left="0" w:leftChars="0"/>
        <w:outlineLvl w:val="2"/>
        <w:rPr>
          <w:rFonts w:hint="eastAsia"/>
        </w:rPr>
      </w:pPr>
      <w:bookmarkStart w:id="23" w:name="_Toc1882"/>
      <w:r>
        <w:rPr>
          <w:rFonts w:hint="eastAsia"/>
        </w:rPr>
        <w:t>5.1.3 交易管理功能</w:t>
      </w:r>
      <w:bookmarkEnd w:id="23"/>
    </w:p>
    <w:p w14:paraId="7CBB055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下单：选择商品→填写收货信息（配送）/ 自提时间→提交订单；</w:t>
      </w:r>
    </w:p>
    <w:p w14:paraId="388526CF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付款：支持微信支付，付款后资金暂存平台，订单状态更新为 “待收货”；</w:t>
      </w:r>
    </w:p>
    <w:p w14:paraId="60AE2F2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确认收货：买家收到商品并确认无误后，点击 “确认收货”，资金转至卖家账户，订单状态更新为 “已完成”；</w:t>
      </w:r>
    </w:p>
    <w:p w14:paraId="1B9ACAEA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取消订单：待付款订单可随时取消；待收货订单需卖家同意后取消，资金原路退回买家；</w:t>
      </w:r>
    </w:p>
    <w:p w14:paraId="7546A78E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订单查询：按状态、时间筛选订单，查看订单详情（商品信息、金额、交易方式、物流 / 自提信息）。</w:t>
      </w:r>
    </w:p>
    <w:p w14:paraId="00453C14">
      <w:pPr>
        <w:pStyle w:val="5"/>
        <w:bidi w:val="0"/>
        <w:ind w:left="0" w:leftChars="0"/>
        <w:outlineLvl w:val="2"/>
        <w:rPr>
          <w:rFonts w:hint="eastAsia"/>
        </w:rPr>
      </w:pPr>
      <w:bookmarkStart w:id="24" w:name="_Toc13537"/>
      <w:r>
        <w:rPr>
          <w:rFonts w:hint="eastAsia"/>
        </w:rPr>
        <w:t>5.1.4 沟通评价功能</w:t>
      </w:r>
      <w:bookmarkEnd w:id="24"/>
    </w:p>
    <w:p w14:paraId="06E970D8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内置聊天：支持文字（限 200 字）、表情发送，显示消息 “已读 / 未读”，历史记录保存 3 个月；</w:t>
      </w:r>
    </w:p>
    <w:p w14:paraId="37F4051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评价提交：订单完成后，买卖双方可互评（1-5 分 + 文字内容，限 500 字），7 天内未评价自动给出 “5 星无内容” 评价；</w:t>
      </w:r>
    </w:p>
    <w:p w14:paraId="6D945AB6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评价查看：商品详情页显示卖家所有评价，个人中心 “信用记录” 查看自己的评价历史；</w:t>
      </w:r>
    </w:p>
    <w:p w14:paraId="537282E1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信用关联：好评（4-5 分）信用分涨 0.1-0.2 分，差评（1-2 分）降 0.3-0.5 分，中评（3 分）不涨不降。</w:t>
      </w:r>
    </w:p>
    <w:p w14:paraId="7A1542E8">
      <w:pPr>
        <w:pStyle w:val="5"/>
        <w:bidi w:val="0"/>
        <w:ind w:left="0" w:leftChars="0"/>
        <w:outlineLvl w:val="2"/>
        <w:rPr>
          <w:rFonts w:hint="eastAsia"/>
        </w:rPr>
      </w:pPr>
      <w:bookmarkStart w:id="25" w:name="_Toc6993"/>
      <w:r>
        <w:rPr>
          <w:rFonts w:hint="eastAsia"/>
        </w:rPr>
        <w:t>5.1.5 管理员功能</w:t>
      </w:r>
      <w:bookmarkEnd w:id="25"/>
    </w:p>
    <w:p w14:paraId="01500AC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商品审核：审核待审核商品，判断是否违规，通过则上线，驳回需填写理由（如 “禁止售卖危险品”）；</w:t>
      </w:r>
    </w:p>
    <w:p w14:paraId="64E9044B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违规处理：处理系统预警的违规商品，下架商品并通知卖家，记录违规次数；</w:t>
      </w:r>
    </w:p>
    <w:p w14:paraId="085497CA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纠纷处理：接收用户提交的交易纠纷申请，联系双方核实情况，给出处理方案（退款 / 补发 / 调解）；</w:t>
      </w:r>
    </w:p>
    <w:p w14:paraId="066ECA5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数据统计：查看平台总用户数、月活跃用户数、月订单量、违规率，支持导出 Excel 报表。</w:t>
      </w:r>
    </w:p>
    <w:p w14:paraId="56AC57F6">
      <w:pPr>
        <w:pStyle w:val="4"/>
        <w:bidi w:val="0"/>
        <w:ind w:left="0" w:leftChars="0"/>
        <w:outlineLvl w:val="1"/>
        <w:rPr>
          <w:rFonts w:hint="eastAsia"/>
        </w:rPr>
      </w:pPr>
      <w:bookmarkStart w:id="26" w:name="_Toc5666"/>
      <w:r>
        <w:rPr>
          <w:rFonts w:hint="eastAsia"/>
        </w:rPr>
        <w:t>5.2 输入输出格式</w:t>
      </w:r>
      <w:bookmarkEnd w:id="26"/>
    </w:p>
    <w:p w14:paraId="416782EF">
      <w:pPr>
        <w:pStyle w:val="5"/>
        <w:bidi w:val="0"/>
        <w:ind w:left="0" w:leftChars="0"/>
        <w:outlineLvl w:val="2"/>
        <w:rPr>
          <w:rFonts w:hint="eastAsia"/>
        </w:rPr>
      </w:pPr>
      <w:bookmarkStart w:id="27" w:name="_Toc27069"/>
      <w:r>
        <w:rPr>
          <w:rFonts w:hint="eastAsia"/>
        </w:rPr>
        <w:t>5.2.1 输入格式</w:t>
      </w:r>
      <w:bookmarkEnd w:id="27"/>
    </w:p>
    <w:p w14:paraId="4511376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用户注册 / 登录：学号 / 工号（数字，如 “102300420”）、密码（8-16 位，含字母 + 数字）、邮箱（需含 “@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instrText xml:space="preserve"> HYPERLINK "https://fzu.edu.cn" </w:instrTex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separate"/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fzu.edu.cn</w:t>
      </w:r>
      <w:r>
        <w:rPr>
          <w:rStyle w:val="15"/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”）；</w:t>
      </w:r>
    </w:p>
    <w:p w14:paraId="64D5F43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商品发布：商品名称（限 50 字，不含特殊符号）、价格（数字，保留 1 位小数，如 “30.0”“150.5”）、描述（限 500 字，支持换行）、图片（JPG/PNG/WebP 格式，单张≤5MB，最多 5 张）；</w:t>
      </w:r>
    </w:p>
    <w:p w14:paraId="5CF6C64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订单提交：收货地址（含楼栋号、房间号，如 “旗山校区 12 号楼 302 室”）、自提时间（选择日期 + 时间段，如 “2025-10-15 15:00-17:00”）；</w:t>
      </w:r>
    </w:p>
    <w:p w14:paraId="6B797DE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评价提交：评分（1-5 分，单选）、内容（限 500 字，不含敏感词）。</w:t>
      </w:r>
    </w:p>
    <w:p w14:paraId="722A2785">
      <w:pPr>
        <w:pStyle w:val="5"/>
        <w:bidi w:val="0"/>
        <w:ind w:left="0" w:leftChars="0"/>
        <w:outlineLvl w:val="2"/>
        <w:rPr>
          <w:rFonts w:hint="eastAsia"/>
        </w:rPr>
      </w:pPr>
      <w:bookmarkStart w:id="28" w:name="_Toc30581"/>
      <w:r>
        <w:rPr>
          <w:rFonts w:hint="eastAsia"/>
        </w:rPr>
        <w:t>5.2.2 输出格式</w:t>
      </w:r>
      <w:bookmarkEnd w:id="28"/>
    </w:p>
    <w:p w14:paraId="0599B63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商品展示：列表页卡片式（含图片、名称、价格、成色、信用分），详情页图文结合（图片 + 文字信息 + 操作按钮）；</w:t>
      </w:r>
    </w:p>
    <w:p w14:paraId="5AB401A1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订单展示：表格 / 卡片式，含订单编号（如 “O20251012001”）、商品名称、金额、交易方式、状态、创建时间；</w:t>
      </w:r>
    </w:p>
    <w:p w14:paraId="2D5B774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评价展示：列表式，含评价人昵称（匿名显示 “匿名用户”）、评分（星星图标，5 星满分）、内容、评价时间；</w:t>
      </w:r>
    </w:p>
    <w:p w14:paraId="7590510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数据报表：Excel 格式，含 “用户数”“订单量”“好评率” 等字段，按日期 / 分类统计。</w:t>
      </w:r>
    </w:p>
    <w:p w14:paraId="50D32B95">
      <w:pPr>
        <w:pStyle w:val="4"/>
        <w:bidi w:val="0"/>
        <w:ind w:left="0" w:leftChars="0"/>
        <w:outlineLvl w:val="1"/>
        <w:rPr>
          <w:rFonts w:hint="eastAsia"/>
        </w:rPr>
      </w:pPr>
      <w:bookmarkStart w:id="29" w:name="_Toc30374"/>
      <w:r>
        <w:rPr>
          <w:rFonts w:hint="eastAsia"/>
        </w:rPr>
        <w:t>5.3 界面验收标准</w:t>
      </w:r>
      <w:bookmarkEnd w:id="29"/>
    </w:p>
    <w:p w14:paraId="7EA25FB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风格统一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：所有界面字体统一（正文 “微软雅黑 14px”，标题 “微软雅黑 16px 粗体”），颜色统一（主色 #2E86AB，辅助色 #A23B72，背景色 #F5F7FA），无视觉冲突；按钮样式统一（圆角 4px，默认状态主色填充 + 白色文字，hover 状态加深主色 10%，禁用状态灰色填充），图标风格统一（线性图标，尺寸 24px×24px）。</w:t>
      </w:r>
    </w:p>
    <w:p w14:paraId="19B26091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布局合理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：各界面核心功能模块（如搜索框、商品列表、操作按钮）位于视觉焦点区域（PC 端上半屏、移动端上 2/3 屏）；内容分区清晰，通过间距（上下间距 20px，左右间距 16px）、分割线（1px 灰色实线）区分不同模块，无元素重叠或拥挤。</w:t>
      </w:r>
    </w:p>
    <w:p w14:paraId="3B54D1E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交互正常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56C70061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按钮：点击有明确反馈（如轻微缩放效果、颜色变化），禁用状态下不可点击且有灰色提示；</w:t>
      </w:r>
    </w:p>
    <w:p w14:paraId="3E1DF8BD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输入框：获取焦点时显示 2px 主色边框，输入错误（如格式不符）时显示红色边框 + 下方文字提示（如 “密码需含字母和数字”），输入正确时显示绿色边框；</w:t>
      </w:r>
    </w:p>
    <w:p w14:paraId="322279EB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链接：默认状态蓝色文字 + 下划线，hover 状态加深蓝色 10%，点击后无跳转异常（如 404 页面）；</w:t>
      </w:r>
    </w:p>
    <w:p w14:paraId="4931A69B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弹窗：弹出时带淡入动画，关闭时带淡出动画，弹窗内按钮（如 “确认 / 取消”）布局对称，点击后弹窗正常关闭且执行对应操作。</w:t>
      </w:r>
    </w:p>
    <w:p w14:paraId="2D16115E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适配达标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22B3FCED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PC 端：支持 1366×768、1920×1080 等主流分辨率，界面元素随窗口缩放自适应调整，无横向滚动条；</w:t>
      </w:r>
    </w:p>
    <w:p w14:paraId="0DAC14E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移动端：适配 iPhone 12 及以上（390×844）、华为 Mate 40 及以上（412×915）等主流机型，界面无文字溢出、按钮遮挡（如底部操作按钮不被手机导航栏遮挡），横屏模式下布局自动调整为双列商品列表。</w:t>
      </w:r>
    </w:p>
    <w:p w14:paraId="4F20DBD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提示清晰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4117C61D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操作提示：如商品发布成功显示 “发布成功，10 分钟内审核” 绿色提示框（3 秒后自动消失），订单取消成功显示 “订单已取消，资金将原路退回” 黄色提示框；</w:t>
      </w:r>
    </w:p>
    <w:p w14:paraId="774D685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状态提示：如待审核商品显示 “待审核” 橙色标签，违规商品显示 “已下架（违规）” 红色标签，已完成订单显示 “已完成” 绿色标签；</w:t>
      </w:r>
    </w:p>
    <w:p w14:paraId="73C0B9E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空态提示：如 “我的订单” 无数据时，显示 “暂无订单，去逛逛商品吧～” 文字 + 购物车图标，引导用户跳转至商品列表页。</w:t>
      </w:r>
    </w:p>
    <w:p w14:paraId="4FB764A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无障碍适配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：支持屏幕阅读器（如 NVDA）读取界面元素（输入框、按钮、图片等需添加 alt 文本，如商品图片 alt 文本 “《数据结构》教材实拍图”）；文字对比度达标（正文文字与背景色对比度≥4.5:1，标题文字对比度≥7:1），满足视力障碍用户需求。</w:t>
      </w:r>
    </w:p>
    <w:p w14:paraId="2BADAB37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加载正常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41813EA8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列表加载：商品列表、订单列表等数据加载时显示加载动画（如环形加载图标），加载失败时显示 “加载失败，点击重试” 文字 + 刷新图标，点击后重新加载；</w:t>
      </w:r>
    </w:p>
    <w:p w14:paraId="6E169869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图片加载：商品图片加载时显示灰色占位图，加载失败时显示 “图片加载失败” 文字 + 图片图标，支持点击重新加载，无图片变形（如拉伸、压缩）。</w:t>
      </w:r>
    </w:p>
    <w:p w14:paraId="58D6DDE1">
      <w:pPr>
        <w:pStyle w:val="4"/>
        <w:bidi w:val="0"/>
        <w:ind w:left="0" w:leftChars="0"/>
        <w:outlineLvl w:val="1"/>
        <w:rPr>
          <w:rFonts w:hint="eastAsia"/>
        </w:rPr>
      </w:pPr>
      <w:bookmarkStart w:id="30" w:name="_Toc31287"/>
      <w:r>
        <w:rPr>
          <w:rFonts w:hint="eastAsia"/>
        </w:rPr>
        <w:t>5.4 功能验收标准</w:t>
      </w:r>
      <w:bookmarkEnd w:id="30"/>
    </w:p>
    <w:p w14:paraId="3688F2BF">
      <w:pPr>
        <w:pStyle w:val="5"/>
        <w:bidi w:val="0"/>
        <w:ind w:left="0" w:leftChars="0"/>
        <w:outlineLvl w:val="2"/>
        <w:rPr>
          <w:rFonts w:hint="eastAsia"/>
        </w:rPr>
      </w:pPr>
      <w:bookmarkStart w:id="31" w:name="_Toc15747"/>
      <w:r>
        <w:rPr>
          <w:rFonts w:hint="eastAsia"/>
        </w:rPr>
        <w:t>5.4.1 用户管理功能验收标准</w:t>
      </w:r>
      <w:bookmarkEnd w:id="31"/>
    </w:p>
    <w:p w14:paraId="3F5F2171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注册功能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50237A91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验证规则：输入非校内学号 / 工号（如不含 “1023” 前缀）时，实时提示 “仅支持福州大学校内学号 / 工号注册”，通过率 0%；输入符合格式的学号 + 正确校内邮箱，接收验证码并填写后，注册成功率≥99%，账号即时创建；</w:t>
      </w:r>
    </w:p>
    <w:p w14:paraId="1B7E149E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异常处理：邮箱验证码 10 分钟内有效，超时后点击 “重新发送” 可再次获取，1 小时内最多发送 3 次，超额提示 “今日发送次数已达上限，请明日再试”，功能无失效。</w:t>
      </w:r>
    </w:p>
    <w:p w14:paraId="63B60C6A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登录功能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496BC3AF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正常登录：输入正确账号密码，登录响应时间≤2 秒，跳转至首页且保留登录状态（勾选 “记住密码” 时 7 天内无需重复登录）；</w:t>
      </w:r>
    </w:p>
    <w:p w14:paraId="19161077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异常登录：输入错误密码≤3 次时，提示 “密码错误，还有 X 次机会”；连续错误≥3 次时，账号锁定 1 小时，提示 “账号已锁定，请 1 小时后重试”，锁定期间无法登录，解锁后功能恢复正常。</w:t>
      </w:r>
    </w:p>
    <w:p w14:paraId="35E96950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身份认证功能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7B9AD301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认证流程：提交学号 / 工号 + 校内邮箱，管理员 12 小时内完成审核，审核通过后 “认证状态” 更新为 “已认证”，解锁交易功能（如发布商品、下单），审核通过率与校内身份真实性匹配（真实校内用户通过率≥98%）；</w:t>
      </w:r>
    </w:p>
    <w:p w14:paraId="0DC0799E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认证失败：因信息不匹配（如学号与邮箱归属人不一致）审核失败时，提示 “认证失败，原因：XXX”，支持重新提交，无提交次数限制。</w:t>
      </w:r>
    </w:p>
    <w:p w14:paraId="69A937B4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信息修改功能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25E5615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基础信息：修改昵称（限 2-10 字，不含特殊符号）、上传头像（JPG/PNG 格式，≤2MB），提交后即时生效，刷新页面无数据丢失；</w:t>
      </w:r>
    </w:p>
    <w:p w14:paraId="4496CD80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敏感信息：修改手机号需验证原手机号短信验证码，修改密码需验证旧密码，验证通过后修改成功率≥99%，修改后原密码 / 手机号无法用于登录，数据安全性 100%。</w:t>
      </w:r>
    </w:p>
    <w:p w14:paraId="35D6CBF3">
      <w:pPr>
        <w:pStyle w:val="5"/>
        <w:bidi w:val="0"/>
        <w:ind w:left="0" w:leftChars="0"/>
        <w:outlineLvl w:val="2"/>
        <w:rPr>
          <w:rFonts w:hint="eastAsia"/>
        </w:rPr>
      </w:pPr>
      <w:bookmarkStart w:id="32" w:name="_Toc21843"/>
      <w:r>
        <w:rPr>
          <w:rFonts w:hint="eastAsia"/>
        </w:rPr>
        <w:t>5.4.2 商品管理功能验收标准</w:t>
      </w:r>
      <w:bookmarkEnd w:id="32"/>
    </w:p>
    <w:p w14:paraId="2E5F91CC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发布功能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429A317B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信息填写：按步骤完成分类选择、信息填写（价格≥0.1 元、描述≥10 字）、图片上传（1-5 张），预览无误后提交，提交成功率≥98%，待审核列表 10 分钟内显示该商品；</w:t>
      </w:r>
    </w:p>
    <w:p w14:paraId="46A4105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审核结果：管理员 10 分钟内完成审核，合规商品上线率≥99%，违规商品（如含危险品图片、违规关键词）驳回率≥99%，驳回时附带明确理由，支持修改后重新提交。</w:t>
      </w:r>
    </w:p>
    <w:p w14:paraId="5993CCB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筛选与搜索功能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5A1D3CA7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筛选精度：选择 “教材 - 计算机”+“50-100 元”+“9 成新”，筛选结果仅显示符合所有条件的商品，无无关商品混入，准确率≥99%；</w:t>
      </w:r>
    </w:p>
    <w:p w14:paraId="587FC502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搜索精度：输入关键词 “数据结构 教材”，搜索结果优先匹配名称含完整关键词的商品，其次匹配描述含关键词的商品，相关度≥95%；输入 “"数据结构"”（加引号），仅显示名称 / 描述含完整 “数据结构” 的商品，精确率≥99%，响应时间≤3 秒。</w:t>
      </w:r>
    </w:p>
    <w:p w14:paraId="4BB07D7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下架功能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76A2B3F2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手动下架：在售商品点击 “下架”，确认后状态即时更新为 “已下架”，商品列表不再显示，下架成功率 100%；</w:t>
      </w:r>
    </w:p>
    <w:p w14:paraId="098F93EC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系统下架：违规商品被系统识别后，10 分钟内自动下架，卖家收到 “商品违规已下架，原因：XXX” 通知，下架商品无法通过搜索 / 筛选找到，无漏下架情况。</w:t>
      </w:r>
    </w:p>
    <w:p w14:paraId="7CA0FCDD">
      <w:pPr>
        <w:pStyle w:val="5"/>
        <w:bidi w:val="0"/>
        <w:ind w:left="0" w:leftChars="0"/>
        <w:outlineLvl w:val="2"/>
        <w:rPr>
          <w:rFonts w:hint="eastAsia"/>
        </w:rPr>
      </w:pPr>
      <w:bookmarkStart w:id="33" w:name="_Toc17851"/>
      <w:r>
        <w:rPr>
          <w:rFonts w:hint="eastAsia"/>
        </w:rPr>
        <w:t>5.4.3 交易管理功能验收标准</w:t>
      </w:r>
      <w:bookmarkEnd w:id="33"/>
    </w:p>
    <w:p w14:paraId="4D705B69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下单功能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2D0C5B5C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正常下单：选择商品→填写自提时间（未来 12 小时 - 7 天内）/ 收货地址（含校园内具体楼栋），提交订单成功率≥99%，订单即时生成，状态为 “待付款”；</w:t>
      </w:r>
    </w:p>
    <w:p w14:paraId="7094A2AA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异常拦截：商品已售罄时点击 “立即下单”，实时提示 “该商品已售罄，无法下单”，下单失败率 100%，无超售情况。</w:t>
      </w:r>
    </w:p>
    <w:p w14:paraId="658BCFB8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付款功能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2857533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支付流程：点击 “去付款” 跳转微信支付页面，支付成功后资金实时进入平台托管账户，订单状态更新为 “待收货”，支付成功率与微信支付接口稳定性一致（≥99%）；</w:t>
      </w:r>
    </w:p>
    <w:p w14:paraId="71E5876F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支付异常：支付超时（15 分钟内未完成支付）或支付失败，订单自动取消，资金未扣除，提示 “订单已取消，可重新下单”，无资金异常扣除。</w:t>
      </w:r>
    </w:p>
    <w:p w14:paraId="1104161D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确认收货与取消订单功能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6D386FEB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确认收货：买家点击 “确认收货”，资金即时从平台托管账户转至卖家账户，订单状态更新为 “已完成”，资金到账率 100%，无延迟到账；</w:t>
      </w:r>
    </w:p>
    <w:p w14:paraId="3D90A583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取消订单：待付款订单点击 “取消”，即时取消且无限制，取消成功率 100%；待收货订单提交取消申请后，卖家 24 小时内未响应自动同意取消，或卖家手动同意后，订单取消且资金原路退回买家，退款到账时间≤24 小时（与支付渠道到账规则一致），无退款失败。</w:t>
      </w:r>
    </w:p>
    <w:p w14:paraId="7F77E68B">
      <w:pPr>
        <w:pStyle w:val="5"/>
        <w:bidi w:val="0"/>
        <w:ind w:left="0" w:leftChars="0"/>
        <w:outlineLvl w:val="2"/>
        <w:rPr>
          <w:rFonts w:hint="eastAsia"/>
        </w:rPr>
      </w:pPr>
      <w:bookmarkStart w:id="34" w:name="_Toc30249"/>
      <w:r>
        <w:rPr>
          <w:rFonts w:hint="eastAsia"/>
        </w:rPr>
        <w:t>5.4.4 沟通评价功能验收标准</w:t>
      </w:r>
      <w:bookmarkEnd w:id="34"/>
    </w:p>
    <w:p w14:paraId="16CA5F82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内置聊天功能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0EE55025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消息发送：发送文字（≤200 字）、表情，消息送达率≥99%，接收方即时收到且显示 “未读” 标识，点击后更新为 “已读”，无消息丢失；</w:t>
      </w:r>
    </w:p>
    <w:p w14:paraId="36227021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历史记录：聊天记录保存 3 个月，期间删除单条记录仅本人可见删除效果，对方仍可见，清空全部记录后本人端无历史记录，数据存储合规无泄露。</w:t>
      </w:r>
    </w:p>
    <w:p w14:paraId="3410E8C5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评价功能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1D8CEAE8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评价提交：订单完成后 7 天内，买卖双方可提交 1-5 分评分 + 文字评价（≤500 字），提交后即时显示在对方信用记录与商品详情页，提交成功率≥99%；</w:t>
      </w:r>
    </w:p>
    <w:p w14:paraId="651D355E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信用关联：好评（4-5 分）触发信用分 + 0.1-0.2 分，差评（1-2 分）触发信用分 - 0.3-0.5 分，评分提交后信用分即时更新，无计算错误，信用分范围始终保持 1-5 分（最低 1 分，最高 5 分）。</w:t>
      </w:r>
    </w:p>
    <w:p w14:paraId="7E814CDD">
      <w:pPr>
        <w:pStyle w:val="5"/>
        <w:bidi w:val="0"/>
        <w:ind w:left="0" w:leftChars="0"/>
        <w:outlineLvl w:val="2"/>
        <w:rPr>
          <w:rFonts w:hint="eastAsia"/>
        </w:rPr>
      </w:pPr>
      <w:bookmarkStart w:id="35" w:name="_Toc9308"/>
      <w:r>
        <w:rPr>
          <w:rFonts w:hint="eastAsia"/>
        </w:rPr>
        <w:t>5.4.5 管理员功能验收标准</w:t>
      </w:r>
      <w:bookmarkEnd w:id="35"/>
    </w:p>
    <w:p w14:paraId="4D3BC2BE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商品审核功能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45B03080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审核效率：待审核商品实时推送至管理员后台，管理员 10 分钟内完成审核，审核完成率≥99%，无积压超过 24 小时的待审核商品；</w:t>
      </w:r>
    </w:p>
    <w:p w14:paraId="5B72895D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审核精度：合规商品审核通过后即时上线，违规商品（如烟草、危险品）审核驳回率≥99%，无错审、漏审。</w:t>
      </w:r>
    </w:p>
    <w:p w14:paraId="34B9F866">
      <w:pPr>
        <w:pStyle w:val="19"/>
        <w:numPr>
          <w:ilvl w:val="0"/>
          <w:numId w:val="0"/>
        </w:numPr>
        <w:spacing w:before="0" w:line="360" w:lineRule="auto"/>
        <w:ind w:left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strike w:val="0"/>
          <w:color w:val="auto"/>
          <w:sz w:val="24"/>
          <w:u w:val="none"/>
        </w:rPr>
        <w:t>纠纷处理功能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：</w:t>
      </w:r>
    </w:p>
    <w:p w14:paraId="73FD17FB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响应时效：用户提交交易纠纷申请（附带订单号、纠纷描述、凭证图片），管理员 24 小时内响应并联系双方核实，响应率 100%；</w:t>
      </w:r>
    </w:p>
    <w:p w14:paraId="0BB445E4">
      <w:pPr>
        <w:pStyle w:val="19"/>
        <w:numPr>
          <w:ilvl w:val="1"/>
          <w:numId w:val="0"/>
        </w:numPr>
        <w:spacing w:before="0" w:line="360" w:lineRule="auto"/>
        <w:ind w:left="720" w:leftChars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  <w:t>处理效果：核实后 72 小时内给出处理方案（如退款、调解），方案执行率≥98%，用户对处理结果满意度≥90%，无纠纷长期未处理。</w:t>
      </w:r>
    </w:p>
    <w:p w14:paraId="3BBD8B42">
      <w:pPr>
        <w:pStyle w:val="20"/>
        <w:spacing w:before="0" w:line="360" w:lineRule="auto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u w:val="none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6DF4A14"/>
    <w:rsid w:val="679766E8"/>
    <w:rsid w:val="68FC1985"/>
    <w:rsid w:val="6FC935F6"/>
    <w:rsid w:val="723E34E7"/>
    <w:rsid w:val="74736BDD"/>
    <w:rsid w:val="74C01A29"/>
    <w:rsid w:val="78BA1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link w:val="25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link w:val="24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iPriority w:val="0"/>
    <w:pPr>
      <w:ind w:left="840" w:leftChars="400"/>
    </w:pPr>
  </w:style>
  <w:style w:type="paragraph" w:styleId="9">
    <w:name w:val="toc 1"/>
    <w:basedOn w:val="1"/>
    <w:next w:val="1"/>
    <w:uiPriority w:val="0"/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2">
    <w:name w:val="WPSOffice手动目录 2"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3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4">
    <w:name w:val="标题 5 Char"/>
    <w:link w:val="6"/>
    <w:uiPriority w:val="0"/>
    <w:rPr>
      <w:rFonts w:ascii="Arial" w:hAnsi="Arial" w:eastAsia="等线" w:cs="Arial"/>
      <w:b/>
      <w:bCs/>
      <w:sz w:val="24"/>
      <w:szCs w:val="24"/>
    </w:rPr>
  </w:style>
  <w:style w:type="character" w:customStyle="1" w:styleId="25">
    <w:name w:val="标题 4 Char"/>
    <w:link w:val="5"/>
    <w:uiPriority w:val="0"/>
    <w:rPr>
      <w:rFonts w:ascii="Arial" w:hAnsi="Arial" w:eastAsia="等线" w:cs="Arial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7417</Words>
  <Characters>8326</Characters>
  <TotalTime>1</TotalTime>
  <ScaleCrop>false</ScaleCrop>
  <LinksUpToDate>false</LinksUpToDate>
  <CharactersWithSpaces>8970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2025-10-12T14:17:00Z</dcterms:created>
  <dc:creator>Un-named</dc:creator>
  <cp:lastModifiedBy>WPS_1643069149</cp:lastModifiedBy>
  <dcterms:modified xsi:type="dcterms:W3CDTF">2025-10-12T15:17:45Z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eyJoZGlkIjoiZjFmZWIzNDg2MmIzZjExOTIzMmViNTBmYTMwYTk0ZWYiLCJ1c2VySWQiOiIxMzIzOTg1Mzc0In0=</vt:lpwstr>
  </property>
  <property fmtid="{D5CDD505-2E9C-101B-9397-08002B2CF9AE}" pid="3" name="KSOProductBuildVer">
    <vt:lpwstr>2052-12.1.0.22529</vt:lpwstr>
  </property>
  <property fmtid="{D5CDD505-2E9C-101B-9397-08002B2CF9AE}" pid="4" name="ICV">
    <vt:lpwstr>6D0FEEC9FCF44FA8A15D92A8561A70D0_13</vt:lpwstr>
  </property>
</Properties>
</file>