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06E41">
      <w:pPr>
        <w:spacing w:line="240" w:lineRule="auto"/>
        <w:jc w:val="center"/>
        <w:rPr>
          <w:rFonts w:hint="eastAsia" w:ascii="Times New Roman" w:hAnsi="Times New Roman" w:eastAsia="华文行楷" w:cs="Times New Roman"/>
          <w:sz w:val="28"/>
          <w:szCs w:val="20"/>
        </w:rPr>
      </w:pPr>
    </w:p>
    <w:p w14:paraId="7FA258B2">
      <w:pPr>
        <w:spacing w:line="240" w:lineRule="auto"/>
        <w:jc w:val="center"/>
        <w:rPr>
          <w:rFonts w:hint="eastAsia" w:ascii="Times New Roman" w:hAnsi="Times New Roman" w:cs="Times New Roman"/>
          <w:sz w:val="21"/>
          <w:szCs w:val="20"/>
        </w:rPr>
      </w:pPr>
      <w:r>
        <w:rPr>
          <w:rFonts w:ascii="Times New Roman" w:hAnsi="Times New Roman" w:cs="Times New Roman"/>
          <w:sz w:val="21"/>
          <w:szCs w:val="20"/>
        </w:rPr>
        <w:object>
          <v:shape id="_x0000_i1025" o:spt="75" type="#_x0000_t75" style="height:63.75pt;width:59.25pt;" o:ole="t" filled="f" stroked="f" coordsize="21600,21600">
            <v:path/>
            <v:fill on="f" focussize="0,0"/>
            <v:stroke on="f"/>
            <v:imagedata r:id="rId9" grayscale="t" bilevel="t" o:title=""/>
            <o:lock v:ext="edit" aspectratio="t"/>
            <w10:wrap type="none"/>
            <w10:anchorlock/>
          </v:shape>
          <o:OLEObject Type="Embed" ProgID="Photoshop.Image.7" ShapeID="_x0000_i1025" DrawAspect="Content" ObjectID="_1468075725" r:id="rId8">
            <o:LockedField>false</o:LockedField>
          </o:OLEObject>
        </w:object>
      </w:r>
      <w:r>
        <w:rPr>
          <w:rFonts w:hint="eastAsia" w:ascii="Times New Roman" w:hAnsi="Times New Roman" w:cs="Times New Roman"/>
          <w:sz w:val="21"/>
          <w:szCs w:val="20"/>
        </w:rPr>
        <w:t xml:space="preserve">   </w:t>
      </w:r>
      <w:r>
        <w:rPr>
          <w:rFonts w:ascii="Times New Roman" w:hAnsi="Times New Roman" w:cs="Times New Roman"/>
          <w:sz w:val="21"/>
          <w:szCs w:val="20"/>
        </w:rPr>
        <w:object>
          <v:shape id="_x0000_i1026" o:spt="75" type="#_x0000_t75" style="height:63.75pt;width:54pt;" o:ole="t" filled="f" stroked="f" coordsize="21600,21600">
            <v:path/>
            <v:fill on="f" focussize="0,0"/>
            <v:stroke on="f"/>
            <v:imagedata r:id="rId11" grayscale="t" bilevel="t" o:title=""/>
            <o:lock v:ext="edit" aspectratio="t"/>
            <w10:wrap type="none"/>
            <w10:anchorlock/>
          </v:shape>
          <o:OLEObject Type="Embed" ProgID="Photoshop.Image.7" ShapeID="_x0000_i1026" DrawAspect="Content" ObjectID="_1468075726" r:id="rId10">
            <o:LockedField>false</o:LockedField>
          </o:OLEObject>
        </w:object>
      </w:r>
      <w:r>
        <w:rPr>
          <w:rFonts w:hint="eastAsia" w:ascii="Times New Roman" w:hAnsi="Times New Roman" w:cs="Times New Roman"/>
          <w:sz w:val="21"/>
          <w:szCs w:val="20"/>
        </w:rPr>
        <w:t xml:space="preserve">   </w:t>
      </w:r>
      <w:r>
        <w:rPr>
          <w:rFonts w:ascii="Times New Roman" w:hAnsi="Times New Roman" w:cs="Times New Roman"/>
          <w:sz w:val="21"/>
          <w:szCs w:val="20"/>
        </w:rPr>
        <w:object>
          <v:shape id="_x0000_i1027" o:spt="75" type="#_x0000_t75" style="height:63.75pt;width:41.25pt;" o:ole="t" filled="f" stroked="f" coordsize="21600,21600">
            <v:path/>
            <v:fill on="f" focussize="0,0"/>
            <v:stroke on="f"/>
            <v:imagedata r:id="rId13" grayscale="t" bilevel="t" o:title=""/>
            <o:lock v:ext="edit" aspectratio="t"/>
            <w10:wrap type="none"/>
            <w10:anchorlock/>
          </v:shape>
          <o:OLEObject Type="Embed" ProgID="Photoshop.Image.7" ShapeID="_x0000_i1027" DrawAspect="Content" ObjectID="_1468075727" r:id="rId12">
            <o:LockedField>false</o:LockedField>
          </o:OLEObject>
        </w:object>
      </w:r>
      <w:r>
        <w:rPr>
          <w:rFonts w:hint="eastAsia" w:ascii="Times New Roman" w:hAnsi="Times New Roman" w:cs="Times New Roman"/>
          <w:sz w:val="21"/>
          <w:szCs w:val="20"/>
        </w:rPr>
        <w:t xml:space="preserve">    </w:t>
      </w:r>
      <w:r>
        <w:rPr>
          <w:rFonts w:ascii="Times New Roman" w:hAnsi="Times New Roman" w:cs="Times New Roman"/>
          <w:sz w:val="21"/>
          <w:szCs w:val="20"/>
        </w:rPr>
        <w:object>
          <v:shape id="_x0000_i1028" o:spt="75" type="#_x0000_t75" style="height:63.75pt;width:39pt;" o:ole="t" filled="f" stroked="f" coordsize="21600,21600">
            <v:path/>
            <v:fill on="f" focussize="0,0"/>
            <v:stroke on="f"/>
            <v:imagedata r:id="rId15" grayscale="t" bilevel="t" o:title=""/>
            <o:lock v:ext="edit" aspectratio="t"/>
            <w10:wrap type="none"/>
            <w10:anchorlock/>
          </v:shape>
          <o:OLEObject Type="Embed" ProgID="Photoshop.Image.7" ShapeID="_x0000_i1028" DrawAspect="Content" ObjectID="_1468075728" r:id="rId14">
            <o:LockedField>false</o:LockedField>
          </o:OLEObject>
        </w:object>
      </w:r>
    </w:p>
    <w:p w14:paraId="1F31B4B7">
      <w:pPr>
        <w:spacing w:line="240" w:lineRule="auto"/>
        <w:jc w:val="center"/>
        <w:rPr>
          <w:rFonts w:hint="eastAsia" w:ascii="Times New Roman" w:hAnsi="Times New Roman" w:eastAsia="华文行楷" w:cs="Times New Roman"/>
          <w:sz w:val="72"/>
          <w:szCs w:val="20"/>
        </w:rPr>
      </w:pPr>
    </w:p>
    <w:p w14:paraId="49030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48"/>
          <w:szCs w:val="18"/>
        </w:rPr>
      </w:pPr>
    </w:p>
    <w:p w14:paraId="511BE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48"/>
          <w:szCs w:val="18"/>
        </w:rPr>
      </w:pPr>
    </w:p>
    <w:p w14:paraId="17C63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48"/>
          <w:szCs w:val="18"/>
        </w:rPr>
      </w:pPr>
      <w:r>
        <w:rPr>
          <w:rFonts w:hint="eastAsia" w:ascii="Times New Roman" w:hAnsi="Times New Roman" w:cs="Times New Roman"/>
          <w:b/>
          <w:bCs/>
          <w:sz w:val="48"/>
          <w:szCs w:val="18"/>
        </w:rPr>
        <w:t>晴空ClearSky大学生心理健康服务平台</w:t>
      </w:r>
    </w:p>
    <w:p w14:paraId="4DC4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sz w:val="48"/>
          <w:szCs w:val="18"/>
        </w:rPr>
      </w:pPr>
    </w:p>
    <w:p w14:paraId="2972D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52"/>
          <w:szCs w:val="20"/>
        </w:rPr>
      </w:pPr>
      <w:r>
        <w:rPr>
          <w:rFonts w:hint="eastAsia" w:ascii="Times New Roman" w:hAnsi="Times New Roman" w:cs="Times New Roman"/>
          <w:b/>
          <w:bCs/>
          <w:sz w:val="52"/>
          <w:szCs w:val="20"/>
        </w:rPr>
        <w:t>软件需求规格说明书</w:t>
      </w:r>
    </w:p>
    <w:p w14:paraId="2DE022AE">
      <w:pPr>
        <w:spacing w:line="240" w:lineRule="auto"/>
        <w:rPr>
          <w:rFonts w:hint="eastAsia" w:ascii="Times New Roman" w:hAnsi="Times New Roman" w:cs="Times New Roman"/>
          <w:sz w:val="21"/>
          <w:szCs w:val="20"/>
          <w:u w:val="single"/>
        </w:rPr>
      </w:pPr>
    </w:p>
    <w:p w14:paraId="1D7ADF25">
      <w:pPr>
        <w:spacing w:line="240" w:lineRule="auto"/>
        <w:rPr>
          <w:rFonts w:hint="eastAsia" w:ascii="Times New Roman" w:hAnsi="Times New Roman" w:cs="Times New Roman"/>
          <w:sz w:val="21"/>
          <w:szCs w:val="20"/>
          <w:u w:val="single"/>
        </w:rPr>
      </w:pPr>
    </w:p>
    <w:p w14:paraId="3097F466">
      <w:pPr>
        <w:spacing w:line="240" w:lineRule="auto"/>
        <w:rPr>
          <w:rFonts w:hint="eastAsia" w:ascii="Times New Roman" w:hAnsi="Times New Roman" w:cs="Times New Roman"/>
          <w:sz w:val="21"/>
          <w:szCs w:val="20"/>
          <w:u w:val="single"/>
        </w:rPr>
      </w:pPr>
    </w:p>
    <w:p w14:paraId="6A5D6314">
      <w:pPr>
        <w:spacing w:line="240" w:lineRule="auto"/>
        <w:ind w:firstLine="630"/>
        <w:rPr>
          <w:rFonts w:hint="eastAsia" w:ascii="Times New Roman" w:hAnsi="Times New Roman" w:cs="Times New Roman"/>
          <w:sz w:val="21"/>
          <w:szCs w:val="20"/>
          <w:u w:val="single"/>
        </w:rPr>
      </w:pPr>
    </w:p>
    <w:p w14:paraId="00036E4D">
      <w:pPr>
        <w:bidi w:val="0"/>
        <w:jc w:val="both"/>
        <w:rPr>
          <w:rFonts w:hint="eastAsia" w:ascii="Times New Roman" w:hAnsi="Times New Roman" w:cs="Times New Roman"/>
          <w:sz w:val="32"/>
          <w:szCs w:val="20"/>
          <w:lang w:val="en-US" w:eastAsia="zh-CN"/>
        </w:rPr>
      </w:pPr>
    </w:p>
    <w:p w14:paraId="4F7DD5AA">
      <w:pPr>
        <w:bidi w:val="0"/>
        <w:jc w:val="center"/>
        <w:rPr>
          <w:rFonts w:hint="eastAsia" w:ascii="Times New Roman" w:hAnsi="Times New Roman" w:cs="Times New Roman"/>
          <w:sz w:val="32"/>
          <w:szCs w:val="20"/>
          <w:lang w:val="en-US" w:eastAsia="zh-CN"/>
        </w:rPr>
      </w:pPr>
    </w:p>
    <w:p w14:paraId="2B3647B3">
      <w:pPr>
        <w:bidi w:val="0"/>
        <w:jc w:val="center"/>
        <w:rPr>
          <w:rFonts w:hint="eastAsia" w:ascii="Times New Roman" w:hAnsi="Times New Roman" w:cs="Times New Roman"/>
          <w:sz w:val="32"/>
          <w:szCs w:val="20"/>
          <w:lang w:val="en-US" w:eastAsia="zh-CN"/>
        </w:rPr>
      </w:pPr>
    </w:p>
    <w:tbl>
      <w:tblPr>
        <w:tblStyle w:val="13"/>
        <w:tblpPr w:leftFromText="180" w:rightFromText="180" w:vertAnchor="text" w:horzAnchor="page" w:tblpX="5642" w:tblpY="31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2856"/>
      </w:tblGrid>
      <w:tr w14:paraId="71CF9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A7542E">
            <w:pPr>
              <w:jc w:val="right"/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项目团队：</w:t>
            </w:r>
          </w:p>
        </w:tc>
        <w:tc>
          <w:tcPr>
            <w:tcW w:w="0" w:type="auto"/>
          </w:tcPr>
          <w:p w14:paraId="2478202E">
            <w:pPr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晴空ClearSky</w:t>
            </w:r>
          </w:p>
        </w:tc>
      </w:tr>
      <w:tr w14:paraId="03BE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ECFD71F">
            <w:pPr>
              <w:jc w:val="right"/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文档版本：</w:t>
            </w:r>
          </w:p>
        </w:tc>
        <w:tc>
          <w:tcPr>
            <w:tcW w:w="0" w:type="auto"/>
          </w:tcPr>
          <w:p w14:paraId="7A4CC145">
            <w:pPr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1.2</w:t>
            </w:r>
          </w:p>
        </w:tc>
      </w:tr>
      <w:tr w14:paraId="1B79A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D08A62F">
            <w:pPr>
              <w:jc w:val="right"/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编制日期：</w:t>
            </w:r>
          </w:p>
        </w:tc>
        <w:tc>
          <w:tcPr>
            <w:tcW w:w="0" w:type="auto"/>
          </w:tcPr>
          <w:p w14:paraId="15305ACD">
            <w:pPr>
              <w:rPr>
                <w:rFonts w:hint="default" w:ascii="Times New Roman" w:hAnsi="Times New Roman" w:eastAsia="宋体" w:cs="Times New Roman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20"/>
                <w:vertAlign w:val="baseline"/>
                <w:lang w:val="en-US" w:eastAsia="zh-CN"/>
              </w:rPr>
              <w:t>2025年10月12日</w:t>
            </w:r>
          </w:p>
        </w:tc>
      </w:tr>
    </w:tbl>
    <w:p w14:paraId="37312DA6">
      <w:pPr>
        <w:rPr>
          <w:rFonts w:hint="eastAsia" w:ascii="Times New Roman" w:hAnsi="Times New Roman" w:cs="Times New Roman"/>
          <w:sz w:val="32"/>
          <w:szCs w:val="20"/>
        </w:rPr>
      </w:pPr>
      <w:r>
        <w:rPr>
          <w:rFonts w:hint="eastAsia" w:ascii="Times New Roman" w:hAnsi="Times New Roman" w:cs="Times New Roman"/>
          <w:sz w:val="32"/>
          <w:szCs w:val="20"/>
        </w:rPr>
        <w:br w:type="page"/>
      </w:r>
    </w:p>
    <w:p w14:paraId="69F75640">
      <w:pPr>
        <w:pStyle w:val="2"/>
        <w:bidi w:val="0"/>
        <w:rPr>
          <w:rFonts w:hint="eastAsia"/>
          <w:lang w:val="en-US" w:eastAsia="zh-CN"/>
        </w:rPr>
      </w:pPr>
      <w:bookmarkStart w:id="0" w:name="_Toc100"/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-153670</wp:posOffset>
                </wp:positionH>
                <wp:positionV relativeFrom="paragraph">
                  <wp:posOffset>513080</wp:posOffset>
                </wp:positionV>
                <wp:extent cx="5702300" cy="635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989330" y="1427480"/>
                          <a:ext cx="570230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2.1pt;margin-top:40.4pt;height:0.5pt;width:449pt;z-index:251659264;mso-width-relative:page;mso-height-relative:page;" filled="f" stroked="t" coordsize="21600,21600" o:gfxdata="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Xk8cNYAAAAJAQAADwAAAAAAAAABACAAAAAiAAAAZHJzL2Rvd25yZXYueG1s&#10;UEsBAhQAFAAAAAgAh07iQMb6anT6AQAAygMAAA4AAAAAAAAAAQAgAAAAJQEAAGRycy9lMm9Eb2Mu&#10;eG1sUEsFBgAAAAAGAAYAWQEAAJE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>修订表</w:t>
      </w:r>
      <w:bookmarkEnd w:id="0"/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08"/>
        <w:gridCol w:w="1311"/>
        <w:gridCol w:w="2297"/>
        <w:gridCol w:w="2684"/>
      </w:tblGrid>
      <w:tr w14:paraId="3AD6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pct"/>
            <w:tcBorders>
              <w:top w:val="single" w:color="auto" w:sz="18" w:space="0"/>
              <w:left w:val="single" w:color="auto" w:sz="18" w:space="0"/>
            </w:tcBorders>
            <w:shd w:val="clear" w:color="auto" w:fill="CFCECE" w:themeFill="background2" w:themeFillShade="E5"/>
            <w:vAlign w:val="center"/>
          </w:tcPr>
          <w:p w14:paraId="40CE4727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编号</w:t>
            </w:r>
          </w:p>
        </w:tc>
        <w:tc>
          <w:tcPr>
            <w:tcW w:w="850" w:type="pct"/>
            <w:tcBorders>
              <w:top w:val="single" w:color="auto" w:sz="18" w:space="0"/>
            </w:tcBorders>
            <w:shd w:val="clear" w:color="auto" w:fill="CFCECE" w:themeFill="background2" w:themeFillShade="E5"/>
            <w:vAlign w:val="center"/>
          </w:tcPr>
          <w:p w14:paraId="43D04250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生成版本</w:t>
            </w:r>
          </w:p>
        </w:tc>
        <w:tc>
          <w:tcPr>
            <w:tcW w:w="676" w:type="pct"/>
            <w:tcBorders>
              <w:top w:val="single" w:color="auto" w:sz="18" w:space="0"/>
            </w:tcBorders>
            <w:shd w:val="clear" w:color="auto" w:fill="CFCECE" w:themeFill="background2" w:themeFillShade="E5"/>
            <w:vAlign w:val="center"/>
          </w:tcPr>
          <w:p w14:paraId="381BC609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修订人</w:t>
            </w:r>
          </w:p>
        </w:tc>
        <w:tc>
          <w:tcPr>
            <w:tcW w:w="1371" w:type="pct"/>
            <w:tcBorders>
              <w:top w:val="single" w:color="auto" w:sz="18" w:space="0"/>
            </w:tcBorders>
            <w:shd w:val="clear" w:color="auto" w:fill="CFCECE" w:themeFill="background2" w:themeFillShade="E5"/>
            <w:vAlign w:val="center"/>
          </w:tcPr>
          <w:p w14:paraId="20A6EE19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修订章节与内容</w:t>
            </w:r>
          </w:p>
        </w:tc>
        <w:tc>
          <w:tcPr>
            <w:tcW w:w="1598" w:type="pct"/>
            <w:tcBorders>
              <w:top w:val="single" w:color="auto" w:sz="18" w:space="0"/>
              <w:right w:val="single" w:color="auto" w:sz="18" w:space="0"/>
            </w:tcBorders>
            <w:shd w:val="clear" w:color="auto" w:fill="CFCECE" w:themeFill="background2" w:themeFillShade="E5"/>
            <w:vAlign w:val="center"/>
          </w:tcPr>
          <w:p w14:paraId="16E0778A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修订日期</w:t>
            </w:r>
          </w:p>
        </w:tc>
      </w:tr>
      <w:tr w14:paraId="5592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pct"/>
            <w:tcBorders>
              <w:left w:val="single" w:color="auto" w:sz="18" w:space="0"/>
            </w:tcBorders>
            <w:vAlign w:val="center"/>
          </w:tcPr>
          <w:p w14:paraId="2DCC0706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50" w:type="pct"/>
            <w:vAlign w:val="center"/>
          </w:tcPr>
          <w:p w14:paraId="660ACCA0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1.0</w:t>
            </w:r>
          </w:p>
        </w:tc>
        <w:tc>
          <w:tcPr>
            <w:tcW w:w="676" w:type="pct"/>
            <w:vAlign w:val="center"/>
          </w:tcPr>
          <w:p w14:paraId="1EACCA8B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102300432</w:t>
            </w:r>
          </w:p>
        </w:tc>
        <w:tc>
          <w:tcPr>
            <w:tcW w:w="1371" w:type="pct"/>
            <w:vAlign w:val="center"/>
          </w:tcPr>
          <w:p w14:paraId="62875916">
            <w:pPr>
              <w:bidi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编制1到5节大纲</w:t>
            </w:r>
          </w:p>
          <w:p w14:paraId="41CF71CC">
            <w:pPr>
              <w:bidi w:val="0"/>
              <w:jc w:val="both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编制详细内容</w:t>
            </w:r>
          </w:p>
        </w:tc>
        <w:tc>
          <w:tcPr>
            <w:tcW w:w="1598" w:type="pct"/>
            <w:tcBorders>
              <w:right w:val="single" w:color="auto" w:sz="18" w:space="0"/>
            </w:tcBorders>
            <w:vAlign w:val="center"/>
          </w:tcPr>
          <w:p w14:paraId="186952FA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2025年10月11日</w:t>
            </w:r>
          </w:p>
        </w:tc>
      </w:tr>
      <w:tr w14:paraId="31F67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pct"/>
            <w:tcBorders>
              <w:left w:val="single" w:color="auto" w:sz="18" w:space="0"/>
            </w:tcBorders>
            <w:vAlign w:val="center"/>
          </w:tcPr>
          <w:p w14:paraId="02879120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50" w:type="pct"/>
            <w:vAlign w:val="center"/>
          </w:tcPr>
          <w:p w14:paraId="153E0BE3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1.1</w:t>
            </w:r>
          </w:p>
        </w:tc>
        <w:tc>
          <w:tcPr>
            <w:tcW w:w="676" w:type="pct"/>
            <w:vAlign w:val="center"/>
          </w:tcPr>
          <w:p w14:paraId="665F4076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102300432</w:t>
            </w:r>
          </w:p>
        </w:tc>
        <w:tc>
          <w:tcPr>
            <w:tcW w:w="1371" w:type="pct"/>
            <w:vAlign w:val="center"/>
          </w:tcPr>
          <w:p w14:paraId="06A024F4">
            <w:pPr>
              <w:bidi w:val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新增2.1.4 用户场景</w:t>
            </w:r>
          </w:p>
          <w:p w14:paraId="17F596A5">
            <w:pPr>
              <w:bidi w:val="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编制用况图</w:t>
            </w:r>
          </w:p>
        </w:tc>
        <w:tc>
          <w:tcPr>
            <w:tcW w:w="1598" w:type="pct"/>
            <w:tcBorders>
              <w:right w:val="single" w:color="auto" w:sz="18" w:space="0"/>
            </w:tcBorders>
            <w:vAlign w:val="center"/>
          </w:tcPr>
          <w:p w14:paraId="344B8C4F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2025年10月12日</w:t>
            </w:r>
          </w:p>
        </w:tc>
      </w:tr>
      <w:tr w14:paraId="25F8F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" w:type="pct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 w14:paraId="1812542A">
            <w:pPr>
              <w:bidi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50" w:type="pct"/>
            <w:tcBorders>
              <w:bottom w:val="single" w:color="auto" w:sz="18" w:space="0"/>
            </w:tcBorders>
            <w:vAlign w:val="center"/>
          </w:tcPr>
          <w:p w14:paraId="73CC9B6E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1.2</w:t>
            </w:r>
          </w:p>
        </w:tc>
        <w:tc>
          <w:tcPr>
            <w:tcW w:w="676" w:type="pct"/>
            <w:tcBorders>
              <w:bottom w:val="single" w:color="auto" w:sz="18" w:space="0"/>
            </w:tcBorders>
            <w:vAlign w:val="center"/>
          </w:tcPr>
          <w:p w14:paraId="18EFFFC5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102300432</w:t>
            </w:r>
          </w:p>
        </w:tc>
        <w:tc>
          <w:tcPr>
            <w:tcW w:w="1371" w:type="pct"/>
            <w:tcBorders>
              <w:bottom w:val="single" w:color="auto" w:sz="18" w:space="0"/>
            </w:tcBorders>
            <w:vAlign w:val="center"/>
          </w:tcPr>
          <w:p w14:paraId="13D497C5">
            <w:pPr>
              <w:bidi w:val="0"/>
              <w:jc w:val="both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5.1功能描述补充活动图</w:t>
            </w:r>
          </w:p>
        </w:tc>
        <w:tc>
          <w:tcPr>
            <w:tcW w:w="1598" w:type="pct"/>
            <w:tcBorders>
              <w:bottom w:val="single" w:color="auto" w:sz="18" w:space="0"/>
              <w:right w:val="single" w:color="auto" w:sz="18" w:space="0"/>
            </w:tcBorders>
            <w:vAlign w:val="center"/>
          </w:tcPr>
          <w:p w14:paraId="44130E1C">
            <w:pPr>
              <w:bidi w:val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2025年10月12日</w:t>
            </w:r>
          </w:p>
        </w:tc>
      </w:tr>
    </w:tbl>
    <w:p w14:paraId="238974B1">
      <w:pPr>
        <w:bidi w:val="0"/>
        <w:rPr>
          <w:rFonts w:hint="eastAsia"/>
        </w:rPr>
      </w:pPr>
      <w:r>
        <w:rPr>
          <w:rFonts w:hint="eastAsia"/>
        </w:rPr>
        <w:br w:type="page"/>
      </w:r>
    </w:p>
    <w:p w14:paraId="10D9830B">
      <w:pPr>
        <w:rPr>
          <w:rFonts w:hint="eastAsia" w:ascii="Times New Roman" w:hAnsi="Times New Roman" w:cs="Times New Roman"/>
          <w:sz w:val="32"/>
          <w:szCs w:val="20"/>
        </w:rPr>
      </w:pPr>
    </w:p>
    <w:sdt>
      <w:sdtPr>
        <w:rPr>
          <w:rFonts w:ascii="宋体" w:hAnsi="宋体" w:eastAsia="宋体" w:cstheme="minorBidi"/>
          <w:kern w:val="2"/>
          <w:sz w:val="44"/>
          <w:szCs w:val="52"/>
          <w:lang w:val="en-US" w:eastAsia="zh-CN" w:bidi="ar-SA"/>
        </w:rPr>
        <w:id w:val="14746396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44"/>
          <w:szCs w:val="52"/>
          <w:lang w:val="en-US" w:eastAsia="zh-CN" w:bidi="ar-SA"/>
        </w:rPr>
      </w:sdtEndPr>
      <w:sdtContent>
        <w:p w14:paraId="5200B13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52"/>
              <w:szCs w:val="52"/>
            </w:rPr>
          </w:pPr>
          <w:r>
            <w:rPr>
              <w:rFonts w:ascii="宋体" w:hAnsi="宋体" w:eastAsia="宋体"/>
              <w:sz w:val="44"/>
              <w:szCs w:val="52"/>
            </w:rPr>
            <w:t>目录</w:t>
          </w:r>
        </w:p>
        <w:p w14:paraId="1A135416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_Toc6506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>1.</w:t>
          </w:r>
          <w:r>
            <w:rPr>
              <w:rFonts w:hint="eastAsia"/>
            </w:rPr>
            <w:t>引言</w:t>
          </w:r>
          <w:r>
            <w:tab/>
          </w:r>
          <w:r>
            <w:fldChar w:fldCharType="begin"/>
          </w:r>
          <w:r>
            <w:instrText xml:space="preserve"> PAGEREF _Toc6506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F0AD110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_Toc485 </w:instrText>
          </w:r>
          <w:r>
            <w:fldChar w:fldCharType="separate"/>
          </w:r>
          <w:r>
            <w:rPr>
              <w:rFonts w:hint="eastAsia"/>
            </w:rPr>
            <w:t>1.1编写目的</w:t>
          </w:r>
          <w:r>
            <w:tab/>
          </w:r>
          <w:r>
            <w:fldChar w:fldCharType="begin"/>
          </w:r>
          <w:r>
            <w:instrText xml:space="preserve"> PAGEREF _Toc485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A1552D7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_Toc7297 </w:instrText>
          </w:r>
          <w:r>
            <w:fldChar w:fldCharType="separate"/>
          </w:r>
          <w:r>
            <w:rPr>
              <w:rFonts w:hint="eastAsia"/>
            </w:rPr>
            <w:t>1.2项目背景</w:t>
          </w:r>
          <w:r>
            <w:tab/>
          </w:r>
          <w:r>
            <w:fldChar w:fldCharType="begin"/>
          </w:r>
          <w:r>
            <w:instrText xml:space="preserve"> PAGEREF _Toc7297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768DFC4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_Toc17528 </w:instrText>
          </w:r>
          <w:r>
            <w:fldChar w:fldCharType="separate"/>
          </w:r>
          <w:r>
            <w:rPr>
              <w:rFonts w:hint="eastAsia"/>
            </w:rPr>
            <w:t>1.3参考资料</w:t>
          </w:r>
          <w:r>
            <w:tab/>
          </w:r>
          <w:r>
            <w:fldChar w:fldCharType="begin"/>
          </w:r>
          <w:r>
            <w:instrText xml:space="preserve"> PAGEREF _Toc17528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7D6253F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_Toc22445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>2.</w:t>
          </w:r>
          <w:r>
            <w:rPr>
              <w:rFonts w:hint="eastAsia"/>
            </w:rPr>
            <w:t>总体描述</w:t>
          </w:r>
          <w:r>
            <w:tab/>
          </w:r>
          <w:r>
            <w:fldChar w:fldCharType="begin"/>
          </w:r>
          <w:r>
            <w:instrText xml:space="preserve"> PAGEREF _Toc22445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AC1704B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_Toc23398 </w:instrText>
          </w:r>
          <w:r>
            <w:fldChar w:fldCharType="separate"/>
          </w:r>
          <w:r>
            <w:rPr>
              <w:rFonts w:hint="eastAsia"/>
            </w:rPr>
            <w:t>2.1 目标</w:t>
          </w:r>
          <w:r>
            <w:tab/>
          </w:r>
          <w:r>
            <w:fldChar w:fldCharType="begin"/>
          </w:r>
          <w:r>
            <w:instrText xml:space="preserve"> PAGEREF _Toc23398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3426DAED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_Toc29519 </w:instrText>
          </w:r>
          <w:r>
            <w:fldChar w:fldCharType="separate"/>
          </w:r>
          <w:r>
            <w:rPr>
              <w:rFonts w:hint="eastAsia"/>
            </w:rPr>
            <w:t>2.1.1开发意图</w:t>
          </w:r>
          <w:r>
            <w:tab/>
          </w:r>
          <w:r>
            <w:fldChar w:fldCharType="begin"/>
          </w:r>
          <w:r>
            <w:instrText xml:space="preserve"> PAGEREF _Toc29519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6425BA6E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_Toc30091 </w:instrText>
          </w:r>
          <w:r>
            <w:fldChar w:fldCharType="separate"/>
          </w:r>
          <w:r>
            <w:rPr>
              <w:rFonts w:hint="eastAsia"/>
            </w:rPr>
            <w:t>2.1.2应用目标和作用范围</w:t>
          </w:r>
          <w:r>
            <w:tab/>
          </w:r>
          <w:r>
            <w:fldChar w:fldCharType="begin"/>
          </w:r>
          <w:r>
            <w:instrText xml:space="preserve"> PAGEREF _Toc30091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069F0D00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_Toc14178 </w:instrText>
          </w:r>
          <w:r>
            <w:fldChar w:fldCharType="separate"/>
          </w:r>
          <w:r>
            <w:rPr>
              <w:rFonts w:hint="eastAsia"/>
            </w:rPr>
            <w:t>2.1.3产品前景</w:t>
          </w:r>
          <w:r>
            <w:tab/>
          </w:r>
          <w:r>
            <w:fldChar w:fldCharType="begin"/>
          </w:r>
          <w:r>
            <w:instrText xml:space="preserve"> PAGEREF _Toc14178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71C94398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_Toc25833 </w:instrText>
          </w:r>
          <w:r>
            <w:fldChar w:fldCharType="separate"/>
          </w:r>
          <w:r>
            <w:rPr>
              <w:rFonts w:hint="eastAsia"/>
            </w:rPr>
            <w:t>2.1.</w:t>
          </w:r>
          <w:r>
            <w:rPr>
              <w:rFonts w:hint="eastAsia"/>
              <w:lang w:val="en-US" w:eastAsia="zh-CN"/>
            </w:rPr>
            <w:t>4用户场景</w:t>
          </w:r>
          <w:r>
            <w:tab/>
          </w:r>
          <w:r>
            <w:fldChar w:fldCharType="begin"/>
          </w:r>
          <w:r>
            <w:instrText xml:space="preserve"> PAGEREF _Toc25833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71CBBF4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_Toc23835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>3.</w:t>
          </w:r>
          <w:r>
            <w:rPr>
              <w:rFonts w:hint="eastAsia"/>
            </w:rPr>
            <w:t>具体要求</w:t>
          </w:r>
          <w:r>
            <w:tab/>
          </w:r>
          <w:r>
            <w:fldChar w:fldCharType="begin"/>
          </w:r>
          <w:r>
            <w:instrText xml:space="preserve"> PAGEREF _Toc23835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C5E4523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_Toc9314 </w:instrText>
          </w:r>
          <w:r>
            <w:fldChar w:fldCharType="separate"/>
          </w:r>
          <w:r>
            <w:rPr>
              <w:rFonts w:hint="eastAsia"/>
            </w:rPr>
            <w:t>3.1类图</w:t>
          </w:r>
          <w:r>
            <w:tab/>
          </w:r>
          <w:r>
            <w:fldChar w:fldCharType="begin"/>
          </w:r>
          <w:r>
            <w:instrText xml:space="preserve"> PAGEREF _Toc9314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3C1E779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_Toc10008 </w:instrText>
          </w:r>
          <w:r>
            <w:fldChar w:fldCharType="separate"/>
          </w:r>
          <w:r>
            <w:rPr>
              <w:rFonts w:hint="eastAsia"/>
            </w:rPr>
            <w:t>3.2属性</w:t>
          </w:r>
          <w:r>
            <w:tab/>
          </w:r>
          <w:r>
            <w:fldChar w:fldCharType="begin"/>
          </w:r>
          <w:r>
            <w:instrText xml:space="preserve"> PAGEREF _Toc10008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B3EFBBB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_Toc4674 </w:instrText>
          </w:r>
          <w:r>
            <w:fldChar w:fldCharType="separate"/>
          </w:r>
          <w:r>
            <w:rPr>
              <w:rFonts w:hint="eastAsia"/>
            </w:rPr>
            <w:t>3.2.1可用性</w:t>
          </w:r>
          <w:r>
            <w:tab/>
          </w:r>
          <w:r>
            <w:fldChar w:fldCharType="begin"/>
          </w:r>
          <w:r>
            <w:instrText xml:space="preserve"> PAGEREF _Toc4674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473F0F53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_Toc29057 </w:instrText>
          </w:r>
          <w:r>
            <w:fldChar w:fldCharType="separate"/>
          </w:r>
          <w:r>
            <w:rPr>
              <w:rFonts w:hint="eastAsia"/>
            </w:rPr>
            <w:t>3.2.2安全性</w:t>
          </w:r>
          <w:r>
            <w:tab/>
          </w:r>
          <w:r>
            <w:fldChar w:fldCharType="begin"/>
          </w:r>
          <w:r>
            <w:instrText xml:space="preserve"> PAGEREF _Toc29057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A9279D5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_Toc23618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>4.</w:t>
          </w:r>
          <w:r>
            <w:rPr>
              <w:rFonts w:hint="eastAsia"/>
            </w:rPr>
            <w:t>界面原型</w:t>
          </w:r>
          <w:r>
            <w:tab/>
          </w:r>
          <w:r>
            <w:fldChar w:fldCharType="begin"/>
          </w:r>
          <w:r>
            <w:instrText xml:space="preserve"> PAGEREF _Toc23618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DFEB05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_Toc624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4.1移动端（学生使用）</w:t>
          </w:r>
          <w:r>
            <w:tab/>
          </w:r>
          <w:r>
            <w:fldChar w:fldCharType="begin"/>
          </w:r>
          <w:r>
            <w:instrText xml:space="preserve"> PAGEREF _Toc624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9AFDD79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_Toc16343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4.2Web端（咨询师和管理员使用）</w:t>
          </w:r>
          <w:r>
            <w:tab/>
          </w:r>
          <w:r>
            <w:fldChar w:fldCharType="begin"/>
          </w:r>
          <w:r>
            <w:instrText xml:space="preserve"> PAGEREF _Toc16343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2614D8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_Toc19037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>5.</w:t>
          </w:r>
          <w:r>
            <w:rPr>
              <w:rFonts w:hint="eastAsia"/>
            </w:rPr>
            <w:t>功能描述及验收验证标准</w:t>
          </w:r>
          <w:r>
            <w:tab/>
          </w:r>
          <w:r>
            <w:fldChar w:fldCharType="begin"/>
          </w:r>
          <w:r>
            <w:instrText xml:space="preserve"> PAGEREF _Toc19037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03C0F86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_Toc30782 </w:instrText>
          </w:r>
          <w:r>
            <w:fldChar w:fldCharType="separate"/>
          </w:r>
          <w:r>
            <w:rPr>
              <w:rFonts w:hint="eastAsia"/>
            </w:rPr>
            <w:t>5.1具体功能描述</w:t>
          </w:r>
          <w:r>
            <w:tab/>
          </w:r>
          <w:r>
            <w:fldChar w:fldCharType="begin"/>
          </w:r>
          <w:r>
            <w:instrText xml:space="preserve"> PAGEREF _Toc30782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3662288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_Toc24570 </w:instrText>
          </w:r>
          <w:r>
            <w:fldChar w:fldCharType="separate"/>
          </w:r>
          <w:r>
            <w:rPr>
              <w:rFonts w:hint="eastAsia"/>
            </w:rPr>
            <w:t>5.2输入输出格式</w:t>
          </w:r>
          <w:r>
            <w:tab/>
          </w:r>
          <w:r>
            <w:fldChar w:fldCharType="begin"/>
          </w:r>
          <w:r>
            <w:instrText xml:space="preserve"> PAGEREF _Toc24570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30941AC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_Toc20209 </w:instrText>
          </w:r>
          <w:r>
            <w:fldChar w:fldCharType="separate"/>
          </w:r>
          <w:r>
            <w:rPr>
              <w:rFonts w:hint="eastAsia"/>
            </w:rPr>
            <w:t>5.3界面验收标准</w:t>
          </w:r>
          <w:r>
            <w:tab/>
          </w:r>
          <w:r>
            <w:fldChar w:fldCharType="begin"/>
          </w:r>
          <w:r>
            <w:instrText xml:space="preserve"> PAGEREF _Toc20209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28249CC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_Toc2361 </w:instrText>
          </w:r>
          <w:r>
            <w:fldChar w:fldCharType="separate"/>
          </w:r>
          <w:r>
            <w:rPr>
              <w:rFonts w:hint="eastAsia"/>
            </w:rPr>
            <w:t>5.4功能验收标准</w:t>
          </w:r>
          <w:r>
            <w:tab/>
          </w:r>
          <w:r>
            <w:fldChar w:fldCharType="begin"/>
          </w:r>
          <w:r>
            <w:instrText xml:space="preserve"> PAGEREF _Toc2361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06C15A4">
          <w:r>
            <w:fldChar w:fldCharType="end"/>
          </w:r>
        </w:p>
      </w:sdtContent>
    </w:sdt>
    <w:p w14:paraId="4CCF4CAA"/>
    <w:p w14:paraId="07AD0D15">
      <w:pPr>
        <w:pStyle w:val="3"/>
        <w:bidi w:val="0"/>
        <w:outlineLvl w:val="0"/>
        <w:rPr>
          <w:rFonts w:hint="default"/>
          <w:lang w:val="en-US" w:eastAsia="zh-C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73819D7F">
      <w:pPr>
        <w:pStyle w:val="3"/>
        <w:bidi w:val="0"/>
        <w:outlineLvl w:val="0"/>
        <w:rPr>
          <w:rFonts w:hint="eastAsia"/>
        </w:rPr>
      </w:pPr>
      <w:bookmarkStart w:id="1" w:name="_Toc6506"/>
      <w:r>
        <w:rPr>
          <w:rFonts w:hint="default"/>
          <w:lang w:val="en-US" w:eastAsia="zh-CN"/>
        </w:rPr>
        <w:t>1.</w:t>
      </w:r>
      <w:r>
        <w:rPr>
          <w:rFonts w:hint="eastAsia"/>
        </w:rPr>
        <w:t>引言</w:t>
      </w:r>
      <w:bookmarkEnd w:id="1"/>
    </w:p>
    <w:p w14:paraId="6B286B06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2" w:name="_Toc485"/>
      <w:r>
        <w:rPr>
          <w:rFonts w:hint="eastAsia"/>
        </w:rPr>
        <w:t>1.1编写目的</w:t>
      </w:r>
      <w:bookmarkEnd w:id="2"/>
    </w:p>
    <w:p w14:paraId="2E074D40">
      <w:pPr>
        <w:ind w:firstLine="420" w:firstLineChars="0"/>
        <w:rPr>
          <w:rFonts w:hint="eastAsia"/>
        </w:rPr>
      </w:pPr>
      <w:r>
        <w:rPr>
          <w:rFonts w:hint="eastAsia"/>
        </w:rPr>
        <w:t>本文档旨在详细描述“晴空ClearSky”大学生心理健康服务平台的功能需求、技术规范及验收标准。通过本文档，读者（包括项目管理人员、开发人员、测试人员及学校相关部门）可以全面了解软件的目标、功能、界面设计及性能要求，确保软件开发过程有据可依，并作为后续测试和验收的基准。</w:t>
      </w:r>
    </w:p>
    <w:p w14:paraId="1DB3BB56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3" w:name="_Toc7297"/>
      <w:r>
        <w:rPr>
          <w:rFonts w:hint="eastAsia"/>
        </w:rPr>
        <w:t>1.2项目背景</w:t>
      </w:r>
      <w:bookmarkEnd w:id="3"/>
    </w:p>
    <w:p w14:paraId="27EBC6B1">
      <w:pPr>
        <w:ind w:firstLine="420" w:firstLineChars="0"/>
        <w:rPr>
          <w:rFonts w:hint="eastAsia"/>
        </w:rPr>
      </w:pPr>
      <w:r>
        <w:rPr>
          <w:rFonts w:hint="eastAsia"/>
        </w:rPr>
        <w:t>大学生心理健康问题日益突出，数据显示近一半大学生存在焦虑风险，但专业服务资源严重不足。同时，国家政策《高等学校学生心理健康教育指导纲要》要求学校构建“筛查-干预-追踪”一体化的心理健康管理体系。为此，本项目开发一款面向校园的一体化心理健康服务平台，通过移动应用与Web端，结合AI与真人咨询，为学生提供便捷、私密、有效的心理支持服务。</w:t>
      </w:r>
    </w:p>
    <w:p w14:paraId="0DC82C4B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4" w:name="_Toc17528"/>
      <w:r>
        <w:rPr>
          <w:rFonts w:hint="eastAsia"/>
        </w:rPr>
        <w:t>1.3参考资料</w:t>
      </w:r>
      <w:bookmarkEnd w:id="4"/>
    </w:p>
    <w:p w14:paraId="10B95482">
      <w:pPr>
        <w:ind w:firstLine="420" w:firstLineChars="0"/>
        <w:rPr>
          <w:rFonts w:hint="eastAsia"/>
        </w:rPr>
      </w:pPr>
      <w:r>
        <w:rPr>
          <w:rFonts w:hint="eastAsia"/>
          <w:lang w:val="en-US" w:eastAsia="zh-CN"/>
        </w:rPr>
        <w:t>[1]</w:t>
      </w:r>
      <w:r>
        <w:rPr>
          <w:rFonts w:hint="eastAsia"/>
        </w:rPr>
        <w:t>《高等学校学生心理健康教育指导纲要》</w:t>
      </w:r>
    </w:p>
    <w:p w14:paraId="76E5942D">
      <w:pPr>
        <w:ind w:firstLine="420" w:firstLineChars="0"/>
        <w:outlineLvl w:val="0"/>
        <w:rPr>
          <w:rFonts w:hint="eastAsia"/>
        </w:rPr>
      </w:pPr>
      <w:bookmarkStart w:id="5" w:name="_Toc9082"/>
      <w:bookmarkStart w:id="6" w:name="_Toc18784"/>
      <w:r>
        <w:rPr>
          <w:rFonts w:hint="eastAsia"/>
          <w:lang w:val="en-US" w:eastAsia="zh-CN"/>
        </w:rPr>
        <w:t>[2]</w:t>
      </w:r>
      <w:r>
        <w:rPr>
          <w:rFonts w:hint="eastAsia"/>
        </w:rPr>
        <w:t>项目NABCD模型分析文档</w:t>
      </w:r>
      <w:bookmarkEnd w:id="5"/>
      <w:bookmarkEnd w:id="6"/>
    </w:p>
    <w:p w14:paraId="1ACA2048">
      <w:pPr>
        <w:ind w:firstLine="420" w:firstLineChars="0"/>
        <w:rPr>
          <w:rFonts w:hint="eastAsia"/>
        </w:rPr>
      </w:pPr>
      <w:r>
        <w:rPr>
          <w:rFonts w:hint="eastAsia"/>
          <w:lang w:val="en-US" w:eastAsia="zh-CN"/>
        </w:rPr>
        <w:t>[3]</w:t>
      </w:r>
      <w:r>
        <w:rPr>
          <w:rFonts w:hint="eastAsia"/>
        </w:rPr>
        <w:t>相关技术框架文档（Flutter、Vue.js、Spring Boot）</w:t>
      </w:r>
    </w:p>
    <w:p w14:paraId="304441AF">
      <w:pPr>
        <w:pStyle w:val="3"/>
        <w:bidi w:val="0"/>
        <w:outlineLvl w:val="0"/>
        <w:rPr>
          <w:rFonts w:hint="eastAsia"/>
        </w:rPr>
      </w:pPr>
      <w:bookmarkStart w:id="7" w:name="_Toc22445"/>
      <w:r>
        <w:rPr>
          <w:rFonts w:hint="default"/>
          <w:lang w:val="en-US" w:eastAsia="zh-CN"/>
        </w:rPr>
        <w:t>2.</w:t>
      </w:r>
      <w:r>
        <w:rPr>
          <w:rFonts w:hint="eastAsia"/>
        </w:rPr>
        <w:t>总体描述</w:t>
      </w:r>
      <w:bookmarkEnd w:id="7"/>
    </w:p>
    <w:p w14:paraId="5A4ACC66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8" w:name="_Toc23398"/>
      <w:r>
        <w:rPr>
          <w:rFonts w:hint="eastAsia"/>
        </w:rPr>
        <w:t>2.1 目标</w:t>
      </w:r>
      <w:bookmarkEnd w:id="8"/>
    </w:p>
    <w:p w14:paraId="46E51A40">
      <w:pPr>
        <w:pStyle w:val="5"/>
        <w:bidi w:val="0"/>
        <w:ind w:left="420" w:leftChars="0" w:firstLine="420" w:firstLineChars="0"/>
        <w:outlineLvl w:val="2"/>
        <w:rPr>
          <w:rFonts w:hint="eastAsia"/>
        </w:rPr>
      </w:pPr>
      <w:bookmarkStart w:id="9" w:name="_Toc29519"/>
      <w:r>
        <w:rPr>
          <w:rFonts w:hint="eastAsia"/>
        </w:rPr>
        <w:t>2.1.1开发意图</w:t>
      </w:r>
      <w:bookmarkEnd w:id="9"/>
    </w:p>
    <w:p w14:paraId="0533F963">
      <w:pPr>
        <w:ind w:left="420" w:leftChars="0" w:firstLine="420" w:firstLineChars="0"/>
        <w:rPr>
          <w:rFonts w:hint="eastAsia"/>
        </w:rPr>
      </w:pPr>
      <w:r>
        <w:rPr>
          <w:rFonts w:hint="eastAsia"/>
        </w:rPr>
        <w:t>开发“晴空ClearSky”平台的主要意图是解决大学生心理健康服务供需不平衡的问题。通过AI技术降低服务门槛，提供24小时心理陪伴，并结合真人咨询、标准化预约、在线测评等功能，构建一个全面、高效、易用的心理健康服务生态系统。</w:t>
      </w:r>
    </w:p>
    <w:p w14:paraId="5F4303CC">
      <w:pPr>
        <w:pStyle w:val="5"/>
        <w:bidi w:val="0"/>
        <w:ind w:left="420" w:leftChars="0" w:firstLine="420" w:firstLineChars="0"/>
        <w:outlineLvl w:val="2"/>
        <w:rPr>
          <w:rFonts w:hint="eastAsia"/>
        </w:rPr>
      </w:pPr>
      <w:bookmarkStart w:id="10" w:name="_Toc30091"/>
      <w:r>
        <w:rPr>
          <w:rFonts w:hint="eastAsia"/>
        </w:rPr>
        <w:t>2.1.2应用目标和作用范围</w:t>
      </w:r>
      <w:bookmarkEnd w:id="10"/>
    </w:p>
    <w:p w14:paraId="2FD52A86"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（1）应用目标：为高校学生提供一站式心理健康服务，包括情绪支持、专业咨询、心理测评和资源获取。</w:t>
      </w:r>
    </w:p>
    <w:p w14:paraId="2B73BC9A"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（2）作用范围：覆盖校园内全体学生，同时支持心理咨询师、学校管理员等角色。平台通过移动端（学生使用）和Web端（咨询师和管理员使用）提供服务，并期望与学校学工系统集成。</w:t>
      </w:r>
    </w:p>
    <w:p w14:paraId="6951DA4B">
      <w:pPr>
        <w:pStyle w:val="5"/>
        <w:bidi w:val="0"/>
        <w:ind w:left="420" w:leftChars="0" w:firstLine="420" w:firstLineChars="0"/>
        <w:outlineLvl w:val="2"/>
        <w:rPr>
          <w:rFonts w:hint="eastAsia"/>
        </w:rPr>
      </w:pPr>
      <w:bookmarkStart w:id="11" w:name="_Toc14178"/>
      <w:r>
        <w:rPr>
          <w:rFonts w:hint="eastAsia"/>
        </w:rPr>
        <w:t>2.1.3产品前景</w:t>
      </w:r>
      <w:bookmarkEnd w:id="11"/>
    </w:p>
    <w:p w14:paraId="6723A676">
      <w:pPr>
        <w:ind w:left="420" w:leftChars="0" w:firstLine="420" w:firstLineChars="0"/>
        <w:rPr>
          <w:rFonts w:hint="eastAsia"/>
        </w:rPr>
      </w:pPr>
      <w:r>
        <w:rPr>
          <w:rFonts w:hint="eastAsia"/>
        </w:rPr>
        <w:t>平台未来可扩展至多所高校，形成联盟式心理健康服务网络。通过数据积累和分析，为学校提供心理健康趋势报告，并进一步集成智能预警、个性化干预推荐等功能。</w:t>
      </w:r>
    </w:p>
    <w:p w14:paraId="52DD9BA0">
      <w:pPr>
        <w:pStyle w:val="5"/>
        <w:bidi w:val="0"/>
        <w:ind w:left="420" w:leftChars="0" w:firstLine="420" w:firstLineChars="0"/>
        <w:outlineLvl w:val="2"/>
        <w:rPr>
          <w:rFonts w:hint="default"/>
          <w:lang w:val="en-US"/>
        </w:rPr>
      </w:pPr>
      <w:bookmarkStart w:id="12" w:name="_Toc25833"/>
      <w:r>
        <w:rPr>
          <w:rFonts w:hint="eastAsia"/>
        </w:rPr>
        <w:t>2.1.</w:t>
      </w:r>
      <w:r>
        <w:rPr>
          <w:rFonts w:hint="eastAsia"/>
          <w:lang w:val="en-US" w:eastAsia="zh-CN"/>
        </w:rPr>
        <w:t>4用户场景</w:t>
      </w:r>
      <w:bookmarkEnd w:id="12"/>
    </w:p>
    <w:p w14:paraId="0F77A3CB"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对于学生用户主要有AI对话、真人咨询、预约咨询、心理测评、浏览资源库、浏览社区的使用场景。</w:t>
      </w:r>
    </w:p>
    <w:p w14:paraId="476484F8"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对于心理咨询师主要有查看预约、管理预约、查看咨询记录、回复学生咨询。</w:t>
      </w:r>
    </w:p>
    <w:p w14:paraId="0D9E77DE">
      <w:p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对于系统管理员主要有管理社区、管理预约、查看咨询记录、管理资源、查看系统运行状况。</w:t>
      </w:r>
    </w:p>
    <w:p w14:paraId="7C1206F3">
      <w:pPr>
        <w:spacing w:line="240" w:lineRule="auto"/>
        <w:ind w:left="420" w:leftChars="0" w:firstLine="420" w:firstLine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553460" cy="3599815"/>
            <wp:effectExtent l="0" t="0" r="0" b="0"/>
            <wp:docPr id="3" name="图片 3" descr="UseCaseDiagra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UseCaseDiagram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5346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83285">
      <w:pPr>
        <w:pStyle w:val="6"/>
        <w:spacing w:line="240" w:lineRule="auto"/>
        <w:ind w:left="420" w:leftChars="0" w:firstLine="420" w:firstLineChars="0"/>
        <w:jc w:val="center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>移动学生端用况图</w:t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4452620" cy="3599815"/>
            <wp:effectExtent l="0" t="0" r="0" b="0"/>
            <wp:docPr id="5" name="图片 5" descr="UseCaseDiagra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UseCaseDiagram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526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9565">
      <w:pPr>
        <w:pStyle w:val="6"/>
        <w:jc w:val="center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eastAsia="zh-CN"/>
        </w:rPr>
        <w:t>Web管理端用况图</w:t>
      </w:r>
    </w:p>
    <w:p w14:paraId="279D0D2D">
      <w:pPr>
        <w:pStyle w:val="3"/>
        <w:bidi w:val="0"/>
        <w:outlineLvl w:val="0"/>
        <w:rPr>
          <w:rFonts w:hint="eastAsia"/>
        </w:rPr>
      </w:pPr>
      <w:bookmarkStart w:id="13" w:name="_Toc23835"/>
      <w:r>
        <w:rPr>
          <w:rFonts w:hint="default"/>
          <w:lang w:val="en-US" w:eastAsia="zh-CN"/>
        </w:rPr>
        <w:t>3.</w:t>
      </w:r>
      <w:r>
        <w:rPr>
          <w:rFonts w:hint="eastAsia"/>
        </w:rPr>
        <w:t>具体要求</w:t>
      </w:r>
      <w:bookmarkEnd w:id="13"/>
    </w:p>
    <w:p w14:paraId="02501D19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14" w:name="_Toc9314"/>
      <w:r>
        <w:rPr>
          <w:rFonts w:hint="eastAsia"/>
        </w:rPr>
        <w:t>3.1类图</w:t>
      </w:r>
      <w:bookmarkEnd w:id="14"/>
    </w:p>
    <w:p w14:paraId="7E8B0CFE">
      <w:pPr>
        <w:spacing w:line="240" w:lineRule="auto"/>
        <w:ind w:firstLine="420" w:firstLineChars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764280" cy="3347720"/>
            <wp:effectExtent l="0" t="0" r="0" b="0"/>
            <wp:docPr id="1" name="图片 1" descr="ClassDiagra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lassDiagram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633D0">
      <w:pPr>
        <w:pStyle w:val="6"/>
        <w:spacing w:line="240" w:lineRule="auto"/>
        <w:ind w:firstLine="420" w:firstLineChars="0"/>
        <w:jc w:val="center"/>
        <w:rPr>
          <w:rFonts w:hint="eastAsia" w:eastAsia="宋体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  <w:lang w:eastAsia="zh-CN"/>
        </w:rPr>
        <w:t>系统主要类图</w:t>
      </w:r>
    </w:p>
    <w:p w14:paraId="720D8C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类说明：</w:t>
      </w:r>
    </w:p>
    <w:p w14:paraId="59CAA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outlineLvl w:val="2"/>
        <w:rPr>
          <w:rFonts w:hint="default"/>
          <w:lang w:val="en-US" w:eastAsia="zh-CN"/>
        </w:rPr>
      </w:pPr>
      <w:bookmarkStart w:id="15" w:name="_Toc15562"/>
      <w:bookmarkStart w:id="16" w:name="_Toc26731"/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User：基础用户类，包含登录信息。</w:t>
      </w:r>
      <w:bookmarkEnd w:id="15"/>
      <w:bookmarkEnd w:id="16"/>
    </w:p>
    <w:p w14:paraId="5B5B9D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Student：学生用户，继承自User，包含个人信息和咨询历史。</w:t>
      </w:r>
    </w:p>
    <w:p w14:paraId="2418C5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Counselor：咨询师，继承自User，包含专业领域和日程。</w:t>
      </w:r>
    </w:p>
    <w:p w14:paraId="749A7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Appointment：预约管理类，关联学生和咨询师。</w:t>
      </w:r>
    </w:p>
    <w:p w14:paraId="41BB17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Assessment：心理测评类，存储测评问题和结果。</w:t>
      </w:r>
    </w:p>
    <w:p w14:paraId="6EBB43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AI_Chat：AI心理陪伴类，记录聊天会话。</w:t>
      </w:r>
    </w:p>
    <w:p w14:paraId="079A5F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Resource：资源库类，存储文章</w:t>
      </w:r>
      <w:r>
        <w:rPr>
          <w:rFonts w:hint="eastAsia"/>
          <w:lang w:val="en-US" w:eastAsia="zh-CN"/>
        </w:rPr>
        <w:t>视频</w:t>
      </w:r>
      <w:r>
        <w:rPr>
          <w:rFonts w:hint="default"/>
          <w:lang w:val="en-US" w:eastAsia="zh-CN"/>
        </w:rPr>
        <w:t>等资源</w:t>
      </w:r>
      <w:r>
        <w:rPr>
          <w:rFonts w:hint="eastAsia"/>
          <w:lang w:val="en-US" w:eastAsia="zh-CN"/>
        </w:rPr>
        <w:t>，关联心理测评和社区互动</w:t>
      </w:r>
      <w:r>
        <w:rPr>
          <w:rFonts w:hint="default"/>
          <w:lang w:val="en-US" w:eastAsia="zh-CN"/>
        </w:rPr>
        <w:t>。</w:t>
      </w:r>
    </w:p>
    <w:p w14:paraId="1B6058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textAlignment w:val="auto"/>
        <w:outlineLvl w:val="2"/>
        <w:rPr>
          <w:rFonts w:hint="default"/>
          <w:lang w:val="en-US" w:eastAsia="zh-CN"/>
        </w:rPr>
      </w:pPr>
      <w:bookmarkStart w:id="17" w:name="_Toc28759"/>
      <w:bookmarkStart w:id="18" w:name="_Toc4711"/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Community：社区互动类，支持匿名发帖。</w:t>
      </w:r>
      <w:bookmarkEnd w:id="17"/>
      <w:bookmarkEnd w:id="18"/>
    </w:p>
    <w:p w14:paraId="614298F3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19" w:name="_Toc10008"/>
      <w:r>
        <w:rPr>
          <w:rFonts w:hint="eastAsia"/>
        </w:rPr>
        <w:t>3.2属性</w:t>
      </w:r>
      <w:bookmarkEnd w:id="19"/>
    </w:p>
    <w:p w14:paraId="3096383D">
      <w:pPr>
        <w:pStyle w:val="5"/>
        <w:bidi w:val="0"/>
        <w:ind w:left="420" w:leftChars="0" w:firstLine="420" w:firstLineChars="0"/>
        <w:outlineLvl w:val="2"/>
        <w:rPr>
          <w:rFonts w:hint="eastAsia"/>
        </w:rPr>
      </w:pPr>
      <w:bookmarkStart w:id="20" w:name="_Toc4674"/>
      <w:r>
        <w:rPr>
          <w:rFonts w:hint="eastAsia"/>
        </w:rPr>
        <w:t>3.2.1可用性</w:t>
      </w:r>
      <w:bookmarkEnd w:id="20"/>
    </w:p>
    <w:p w14:paraId="447801DD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响应时间：页面加载时间不超过3秒，AI响应时间不超过2秒。</w:t>
      </w:r>
    </w:p>
    <w:p w14:paraId="7EC0040E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易用性：界面简洁直观，学生端移动应用符合手势操作习惯，Web端管理界面支持批量操作。</w:t>
      </w:r>
    </w:p>
    <w:p w14:paraId="6DDC3213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兼容性：移动端支持iOS和Android系统，Web端支持主流浏览器（Chrome、Firefox等）。</w:t>
      </w:r>
    </w:p>
    <w:p w14:paraId="507EAEB8">
      <w:pPr>
        <w:pStyle w:val="5"/>
        <w:bidi w:val="0"/>
        <w:ind w:left="420" w:leftChars="0" w:firstLine="420" w:firstLineChars="0"/>
        <w:outlineLvl w:val="2"/>
        <w:rPr>
          <w:rFonts w:hint="eastAsia"/>
        </w:rPr>
      </w:pPr>
      <w:bookmarkStart w:id="21" w:name="_Toc29057"/>
      <w:r>
        <w:rPr>
          <w:rFonts w:hint="eastAsia"/>
        </w:rPr>
        <w:t>3.2.2安全性</w:t>
      </w:r>
      <w:bookmarkEnd w:id="21"/>
    </w:p>
    <w:p w14:paraId="0542B0B8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数据隐私：用户数据加密存储，匿名化处理敏感信息。</w:t>
      </w:r>
    </w:p>
    <w:p w14:paraId="10AA2694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身份认证：支持学号登录认证，会话超时自动退出。</w:t>
      </w:r>
    </w:p>
    <w:p w14:paraId="4F48202D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权限控制：基于角色（学生、咨询师、管理员）的访问控制，防止越权操作。</w:t>
      </w:r>
    </w:p>
    <w:p w14:paraId="6ABEC99D">
      <w:pPr>
        <w:ind w:left="420" w:leftChars="0" w:firstLine="420" w:firstLineChars="0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）</w:t>
      </w:r>
      <w:r>
        <w:rPr>
          <w:rFonts w:hint="eastAsia"/>
        </w:rPr>
        <w:t>合规性：遵循GDPR和《个人信息保护法》要求，不收集不必要的学生数据。</w:t>
      </w:r>
    </w:p>
    <w:p w14:paraId="022B7F34">
      <w:pPr>
        <w:pStyle w:val="3"/>
        <w:bidi w:val="0"/>
        <w:outlineLvl w:val="0"/>
        <w:rPr>
          <w:rFonts w:hint="eastAsia"/>
        </w:rPr>
      </w:pPr>
      <w:bookmarkStart w:id="22" w:name="_Toc23618"/>
      <w:r>
        <w:rPr>
          <w:rFonts w:hint="default"/>
          <w:lang w:val="en-US" w:eastAsia="zh-CN"/>
        </w:rPr>
        <w:t>4.</w:t>
      </w:r>
      <w:r>
        <w:rPr>
          <w:rFonts w:hint="eastAsia"/>
        </w:rPr>
        <w:t>界面原型</w:t>
      </w:r>
      <w:bookmarkEnd w:id="22"/>
    </w:p>
    <w:p w14:paraId="19FE9D3A">
      <w:pPr>
        <w:pStyle w:val="4"/>
        <w:bidi w:val="0"/>
        <w:ind w:firstLine="420" w:firstLineChars="0"/>
        <w:outlineLvl w:val="1"/>
        <w:rPr>
          <w:rFonts w:hint="eastAsia"/>
          <w:lang w:val="en-US" w:eastAsia="zh-CN"/>
        </w:rPr>
      </w:pPr>
      <w:bookmarkStart w:id="23" w:name="_Toc624"/>
      <w:r>
        <w:rPr>
          <w:rFonts w:hint="eastAsia"/>
          <w:lang w:val="en-US" w:eastAsia="zh-CN"/>
        </w:rPr>
        <w:t>4.1移动端（学生使用）</w:t>
      </w:r>
      <w:bookmarkEnd w:id="23"/>
    </w:p>
    <w:p w14:paraId="5D37B61D">
      <w:pPr>
        <w:numPr>
          <w:ilvl w:val="0"/>
          <w:numId w:val="0"/>
        </w:numPr>
        <w:ind w:left="425" w:leftChars="0" w:firstLine="0" w:firstLineChars="0"/>
        <w:outlineLvl w:val="2"/>
        <w:rPr>
          <w:rFonts w:hint="eastAsia"/>
          <w:lang w:val="en-US" w:eastAsia="zh-CN"/>
        </w:rPr>
      </w:pPr>
      <w:bookmarkStart w:id="24" w:name="_Toc29125"/>
      <w:bookmarkStart w:id="25" w:name="_Toc7360"/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登录页：学号密码登录，支持找回密码。</w:t>
      </w:r>
      <w:bookmarkEnd w:id="24"/>
      <w:bookmarkEnd w:id="25"/>
    </w:p>
    <w:p w14:paraId="7A5FC665">
      <w:pPr>
        <w:numPr>
          <w:ilvl w:val="0"/>
          <w:numId w:val="0"/>
        </w:numPr>
        <w:ind w:left="425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首页：显示AI心理陪伴入口、快速测评、推荐资源和社区动态。</w:t>
      </w:r>
    </w:p>
    <w:p w14:paraId="4D166232">
      <w:pPr>
        <w:numPr>
          <w:ilvl w:val="0"/>
          <w:numId w:val="0"/>
        </w:numPr>
        <w:ind w:left="425" w:leftChars="0" w:firstLine="0" w:firstLineChars="0"/>
        <w:outlineLvl w:val="2"/>
        <w:rPr>
          <w:rFonts w:hint="eastAsia"/>
          <w:lang w:val="en-US" w:eastAsia="zh-CN"/>
        </w:rPr>
      </w:pPr>
      <w:bookmarkStart w:id="26" w:name="_Toc9909"/>
      <w:bookmarkStart w:id="27" w:name="_Toc9593"/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AI聊天页：仿聊天界面，用户输入文本，AI实时回复。</w:t>
      </w:r>
      <w:bookmarkEnd w:id="26"/>
      <w:bookmarkEnd w:id="27"/>
    </w:p>
    <w:p w14:paraId="5FF40956">
      <w:pPr>
        <w:numPr>
          <w:ilvl w:val="0"/>
          <w:numId w:val="0"/>
        </w:numPr>
        <w:ind w:left="425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预约页：展示咨询师列表、可预约时段，支持按专业筛选和一键预约。</w:t>
      </w:r>
    </w:p>
    <w:p w14:paraId="2B83A181">
      <w:pPr>
        <w:numPr>
          <w:ilvl w:val="0"/>
          <w:numId w:val="0"/>
        </w:numPr>
        <w:ind w:left="425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测评页：显示心理量表（如焦虑自评量表），用户逐题回答后生成报告。</w:t>
      </w:r>
    </w:p>
    <w:p w14:paraId="3731FD4A">
      <w:pPr>
        <w:numPr>
          <w:ilvl w:val="0"/>
          <w:numId w:val="0"/>
        </w:numPr>
        <w:ind w:left="425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资源库页：分类展示文章、视频和课程，支持搜索和收藏。</w:t>
      </w:r>
    </w:p>
    <w:p w14:paraId="6BA25B14">
      <w:pPr>
        <w:numPr>
          <w:ilvl w:val="0"/>
          <w:numId w:val="0"/>
        </w:numPr>
        <w:ind w:left="425" w:leftChars="0" w:firstLine="0" w:firstLineChars="0"/>
        <w:rPr>
          <w:rFonts w:hint="eastAsia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社区页：匿名发帖和评论，帖子按时间排序。</w:t>
      </w:r>
    </w:p>
    <w:p w14:paraId="381DA60B">
      <w:pPr>
        <w:pStyle w:val="4"/>
        <w:bidi w:val="0"/>
        <w:ind w:firstLine="420" w:firstLineChars="0"/>
        <w:outlineLvl w:val="1"/>
        <w:rPr>
          <w:rFonts w:hint="eastAsia"/>
          <w:lang w:val="en-US" w:eastAsia="zh-CN"/>
        </w:rPr>
      </w:pPr>
      <w:bookmarkStart w:id="28" w:name="_Toc16343"/>
      <w:r>
        <w:rPr>
          <w:rFonts w:hint="eastAsia"/>
          <w:lang w:val="en-US" w:eastAsia="zh-CN"/>
        </w:rPr>
        <w:t>4.2Web端（咨询师和管理员使用）</w:t>
      </w:r>
      <w:bookmarkEnd w:id="28"/>
    </w:p>
    <w:p w14:paraId="41A2A71A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  <w:lang w:val="en-US" w:eastAsia="zh-CN"/>
        </w:rPr>
        <w:t>登录页：咨询师/管理员账号密码登录，支持找回密码。</w:t>
      </w:r>
    </w:p>
    <w:p w14:paraId="689D3BB2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仪表盘：显示预约统计、学生测评趋势等数据。</w:t>
      </w:r>
    </w:p>
    <w:p w14:paraId="0D5CD081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预约管理：咨询师查看自己的预约日程，管理员管理所有预约。</w:t>
      </w:r>
    </w:p>
    <w:p w14:paraId="3B31A761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学生档案：查看学生测评历史和咨询记录（仅授权人员可见）。</w:t>
      </w:r>
    </w:p>
    <w:p w14:paraId="0A1C7866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资源管理：上传、编辑和删除资源内容。</w:t>
      </w:r>
    </w:p>
    <w:p w14:paraId="2F4BCFE6">
      <w:pPr>
        <w:numPr>
          <w:ilvl w:val="0"/>
          <w:numId w:val="0"/>
        </w:numPr>
        <w:ind w:left="425" w:leftChars="0" w:firstLine="0" w:firstLineChars="0"/>
        <w:rPr>
          <w:rFonts w:hint="default"/>
          <w:lang w:val="en-US" w:eastAsia="zh-CN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default"/>
          <w:lang w:val="en-US" w:eastAsia="zh-CN"/>
        </w:rPr>
        <w:t>社区管理：审核帖子，处理违规内容。</w:t>
      </w:r>
    </w:p>
    <w:p w14:paraId="46B83422">
      <w:pPr>
        <w:pStyle w:val="3"/>
        <w:bidi w:val="0"/>
        <w:outlineLvl w:val="0"/>
        <w:rPr>
          <w:rFonts w:hint="eastAsia"/>
        </w:rPr>
      </w:pPr>
      <w:bookmarkStart w:id="29" w:name="_Toc19037"/>
      <w:r>
        <w:rPr>
          <w:rFonts w:hint="default"/>
          <w:lang w:val="en-US" w:eastAsia="zh-CN"/>
        </w:rPr>
        <w:t>5.</w:t>
      </w:r>
      <w:r>
        <w:rPr>
          <w:rFonts w:hint="eastAsia"/>
        </w:rPr>
        <w:t>功能描述及验收验证标准</w:t>
      </w:r>
      <w:bookmarkEnd w:id="29"/>
    </w:p>
    <w:p w14:paraId="7EADF75D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30" w:name="_Toc30782"/>
      <w:r>
        <w:rPr>
          <w:rFonts w:hint="eastAsia"/>
        </w:rPr>
        <w:t>5.1具体功能描述</w:t>
      </w:r>
      <w:bookmarkEnd w:id="30"/>
    </w:p>
    <w:p w14:paraId="42BD0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  <w:lang w:val="en-US" w:eastAsia="zh-CN"/>
        </w:rPr>
      </w:pPr>
      <w:bookmarkStart w:id="31" w:name="_Toc32237"/>
      <w:bookmarkStart w:id="32" w:name="_Toc22709"/>
      <w:r>
        <w:rPr>
          <w:rFonts w:hint="eastAsia" w:eastAsia="宋体" w:asciiTheme="minorAscii" w:hAnsiTheme="minorAscii" w:cstheme="minorBidi"/>
          <w:b/>
          <w:bCs/>
          <w:kern w:val="2"/>
          <w:sz w:val="24"/>
          <w:szCs w:val="24"/>
          <w:lang w:val="en-US" w:eastAsia="zh-CN" w:bidi="ar-SA"/>
        </w:rPr>
        <w:t>（1）</w:t>
      </w:r>
      <w:r>
        <w:rPr>
          <w:rFonts w:hint="eastAsia"/>
          <w:b/>
          <w:bCs/>
          <w:lang w:val="en-US" w:eastAsia="zh-CN"/>
        </w:rPr>
        <w:t>AI心理陪伴：</w:t>
      </w:r>
      <w:bookmarkEnd w:id="31"/>
      <w:bookmarkEnd w:id="32"/>
    </w:p>
    <w:p w14:paraId="501FC4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功能描述：基于AI大模型提供24小时情绪支持，识别用户情绪关键词，回复安慰或建议。当AI检测到危机情况（如自杀倾向）时，自动转接真人咨询师。</w:t>
      </w:r>
    </w:p>
    <w:p w14:paraId="1D3BDE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用户流程：学生进入聊天界面，输入问题→AI分析并回复→持续对话→必要时触发转接。</w:t>
      </w:r>
    </w:p>
    <w:p w14:paraId="7396E6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015740" cy="2879725"/>
            <wp:effectExtent l="0" t="0" r="0" b="0"/>
            <wp:docPr id="8" name="图片 8" descr="AI心理陪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I心理陪伴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C192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  <w:lang w:eastAsia="zh-CN"/>
        </w:rPr>
        <w:t>AI心理陪伴活动图</w:t>
      </w:r>
    </w:p>
    <w:p w14:paraId="590279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leftChars="0" w:firstLine="0" w:firstLineChars="0"/>
        <w:textAlignment w:val="auto"/>
        <w:outlineLvl w:val="2"/>
        <w:rPr>
          <w:rFonts w:hint="eastAsia"/>
          <w:b/>
          <w:bCs/>
          <w:lang w:val="en-US" w:eastAsia="zh-CN"/>
        </w:rPr>
      </w:pPr>
      <w:bookmarkStart w:id="33" w:name="_Toc16816"/>
      <w:bookmarkStart w:id="34" w:name="_Toc29354"/>
      <w:r>
        <w:rPr>
          <w:rFonts w:hint="eastAsia" w:eastAsia="宋体" w:asciiTheme="minorAscii" w:hAnsiTheme="minorAscii" w:cstheme="minorBidi"/>
          <w:b/>
          <w:bCs/>
          <w:kern w:val="2"/>
          <w:sz w:val="24"/>
          <w:szCs w:val="24"/>
          <w:lang w:val="en-US" w:eastAsia="zh-CN" w:bidi="ar-SA"/>
        </w:rPr>
        <w:t>（2）</w:t>
      </w:r>
      <w:r>
        <w:rPr>
          <w:rFonts w:hint="eastAsia"/>
          <w:b/>
          <w:bCs/>
          <w:lang w:val="en-US" w:eastAsia="zh-CN"/>
        </w:rPr>
        <w:t>真人专业咨询：</w:t>
      </w:r>
      <w:bookmarkEnd w:id="33"/>
      <w:bookmarkEnd w:id="34"/>
    </w:p>
    <w:p w14:paraId="418E69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功能描述：学生主动选择咨询师进行在线咨询或AI聊天中被动触发真人咨询，咨询师通过Web端回复。</w:t>
      </w:r>
    </w:p>
    <w:p w14:paraId="2112F7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8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用户流程：学生进入真人咨询→咨询师接入→持续对话→结束咨询后评价。</w:t>
      </w:r>
    </w:p>
    <w:p w14:paraId="2F6CD8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504565" cy="2879725"/>
            <wp:effectExtent l="0" t="0" r="0" b="0"/>
            <wp:docPr id="9" name="图片 9" descr="真人专业咨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真人专业咨询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0456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26CC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lang w:eastAsia="zh-CN"/>
        </w:rPr>
        <w:t>真人专业咨询活动图</w:t>
      </w:r>
    </w:p>
    <w:p w14:paraId="78DC00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leftChars="0" w:firstLine="0" w:firstLineChars="0"/>
        <w:textAlignment w:val="auto"/>
        <w:outlineLvl w:val="2"/>
        <w:rPr>
          <w:rFonts w:hint="eastAsia"/>
          <w:b/>
          <w:bCs/>
          <w:lang w:val="en-US" w:eastAsia="zh-CN"/>
        </w:rPr>
      </w:pPr>
      <w:bookmarkStart w:id="35" w:name="_Toc19853"/>
      <w:bookmarkStart w:id="36" w:name="_Toc722"/>
      <w:r>
        <w:rPr>
          <w:rFonts w:hint="eastAsia" w:eastAsia="宋体" w:asciiTheme="minorAscii" w:hAnsiTheme="minorAscii" w:cstheme="minorBidi"/>
          <w:b/>
          <w:bCs/>
          <w:kern w:val="2"/>
          <w:sz w:val="24"/>
          <w:szCs w:val="24"/>
          <w:lang w:val="en-US" w:eastAsia="zh-CN" w:bidi="ar-SA"/>
        </w:rPr>
        <w:t>（3）</w:t>
      </w:r>
      <w:r>
        <w:rPr>
          <w:rFonts w:hint="eastAsia"/>
          <w:b/>
          <w:bCs/>
          <w:lang w:val="en-US" w:eastAsia="zh-CN"/>
        </w:rPr>
        <w:t>标准化预约与管理：</w:t>
      </w:r>
      <w:bookmarkEnd w:id="35"/>
      <w:bookmarkEnd w:id="36"/>
    </w:p>
    <w:p w14:paraId="7D127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功能描述：学生查看咨询师空闲时段并预约，咨询师和管理员通过Web端管理日程。</w:t>
      </w:r>
    </w:p>
    <w:p w14:paraId="09F8A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用户流程：学生选择日期和时间→确认预约→接收提醒；咨询师调整日程状态。</w:t>
      </w:r>
    </w:p>
    <w:p w14:paraId="2A2EF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91230" cy="2879725"/>
            <wp:effectExtent l="0" t="0" r="0" b="0"/>
            <wp:docPr id="10" name="图片 10" descr="标准化预约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标准化预约管理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9123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8E08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eastAsia="zh-CN"/>
        </w:rPr>
        <w:t>标准化预约活动图</w:t>
      </w:r>
    </w:p>
    <w:p w14:paraId="39F80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leftChars="0" w:firstLine="0" w:firstLineChars="0"/>
        <w:textAlignment w:val="auto"/>
        <w:outlineLvl w:val="2"/>
        <w:rPr>
          <w:rFonts w:hint="eastAsia"/>
          <w:b/>
          <w:bCs/>
          <w:lang w:val="en-US" w:eastAsia="zh-CN"/>
        </w:rPr>
      </w:pPr>
      <w:bookmarkStart w:id="37" w:name="_Toc25532"/>
      <w:bookmarkStart w:id="38" w:name="_Toc27890"/>
      <w:r>
        <w:rPr>
          <w:rFonts w:hint="eastAsia" w:eastAsia="宋体" w:asciiTheme="minorAscii" w:hAnsiTheme="minorAscii" w:cstheme="minorBidi"/>
          <w:b/>
          <w:bCs/>
          <w:kern w:val="2"/>
          <w:sz w:val="24"/>
          <w:szCs w:val="24"/>
          <w:lang w:val="en-US" w:eastAsia="zh-CN" w:bidi="ar-SA"/>
        </w:rPr>
        <w:t>（4）</w:t>
      </w:r>
      <w:r>
        <w:rPr>
          <w:rFonts w:hint="eastAsia"/>
          <w:b/>
          <w:bCs/>
          <w:lang w:val="en-US" w:eastAsia="zh-CN"/>
        </w:rPr>
        <w:t>在线心理测评：</w:t>
      </w:r>
      <w:bookmarkEnd w:id="37"/>
      <w:bookmarkEnd w:id="38"/>
    </w:p>
    <w:p w14:paraId="67361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功能描述：提供标准化心理量表，学生完成测试后立即生成报告。</w:t>
      </w:r>
    </w:p>
    <w:p w14:paraId="6EDA0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用户流程：学生选择测评→答题→查看报告和建议→报告存档。</w:t>
      </w:r>
    </w:p>
    <w:p w14:paraId="3AA31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136265" cy="2879725"/>
            <wp:effectExtent l="0" t="0" r="0" b="0"/>
            <wp:docPr id="11" name="图片 11" descr="在线心理测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在线心理测评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626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F095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  <w:lang w:eastAsia="zh-CN"/>
        </w:rPr>
        <w:t>在线心理测评活动图</w:t>
      </w:r>
    </w:p>
    <w:p w14:paraId="7E2ADA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80" w:leftChars="0" w:firstLine="0" w:firstLineChars="0"/>
        <w:textAlignment w:val="auto"/>
        <w:outlineLvl w:val="2"/>
        <w:rPr>
          <w:rFonts w:hint="eastAsia"/>
          <w:b/>
          <w:bCs/>
          <w:lang w:val="en-US" w:eastAsia="zh-CN"/>
        </w:rPr>
      </w:pPr>
      <w:bookmarkStart w:id="39" w:name="_Toc28091"/>
      <w:bookmarkStart w:id="40" w:name="_Toc2379"/>
      <w:r>
        <w:rPr>
          <w:rFonts w:hint="eastAsia" w:eastAsia="宋体" w:asciiTheme="minorAscii" w:hAnsiTheme="minorAscii" w:cstheme="minorBidi"/>
          <w:b/>
          <w:bCs/>
          <w:kern w:val="2"/>
          <w:sz w:val="24"/>
          <w:szCs w:val="24"/>
          <w:lang w:val="en-US" w:eastAsia="zh-CN" w:bidi="ar-SA"/>
        </w:rPr>
        <w:t>（5）</w:t>
      </w:r>
      <w:r>
        <w:rPr>
          <w:rFonts w:hint="eastAsia"/>
          <w:b/>
          <w:bCs/>
          <w:lang w:val="en-US" w:eastAsia="zh-CN"/>
        </w:rPr>
        <w:t>资源库与社区互动：</w:t>
      </w:r>
      <w:bookmarkEnd w:id="39"/>
      <w:bookmarkEnd w:id="40"/>
    </w:p>
    <w:p w14:paraId="7A709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功能描述：资源库包括心理健康知识文章</w:t>
      </w:r>
      <w:r>
        <w:rPr>
          <w:rFonts w:hint="eastAsia"/>
          <w:lang w:val="en-US" w:eastAsia="zh-CN"/>
        </w:rPr>
        <w:t>等</w:t>
      </w:r>
      <w:r>
        <w:rPr>
          <w:rFonts w:hint="default"/>
          <w:lang w:val="en-US" w:eastAsia="zh-CN"/>
        </w:rPr>
        <w:t>；社区支持匿名发帖和互动。</w:t>
      </w:r>
    </w:p>
    <w:p w14:paraId="22266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用户流程：学生浏览资源或发帖</w:t>
      </w:r>
      <w:r>
        <w:rPr>
          <w:rFonts w:hint="eastAsia"/>
          <w:lang w:val="en-US" w:eastAsia="zh-CN"/>
        </w:rPr>
        <w:t>→</w:t>
      </w:r>
      <w:r>
        <w:rPr>
          <w:rFonts w:hint="default"/>
          <w:lang w:val="en-US" w:eastAsia="zh-CN"/>
        </w:rPr>
        <w:t>评论/点赞</w:t>
      </w:r>
      <w:r>
        <w:rPr>
          <w:rFonts w:hint="eastAsia"/>
          <w:lang w:val="en-US" w:eastAsia="zh-CN"/>
        </w:rPr>
        <w:t>→</w:t>
      </w:r>
      <w:r>
        <w:rPr>
          <w:rFonts w:hint="default"/>
          <w:lang w:val="en-US" w:eastAsia="zh-CN"/>
        </w:rPr>
        <w:t>管理员审核内容。</w:t>
      </w:r>
    </w:p>
    <w:p w14:paraId="48457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40555" cy="2879725"/>
            <wp:effectExtent l="0" t="0" r="0" b="0"/>
            <wp:docPr id="12" name="图片 12" descr="浏览资源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浏览资源库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405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D389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lang w:eastAsia="zh-CN"/>
        </w:rPr>
        <w:t>浏览资源库活动图</w:t>
      </w:r>
    </w:p>
    <w:p w14:paraId="4310F76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firstLine="0" w:firstLineChars="0"/>
        <w:jc w:val="center"/>
        <w:textAlignment w:val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3297555" cy="2879725"/>
            <wp:effectExtent l="0" t="0" r="0" b="0"/>
            <wp:docPr id="13" name="图片 13" descr="社区互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社区互动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975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9" w:name="_GoBack"/>
      <w:bookmarkEnd w:id="59"/>
    </w:p>
    <w:p w14:paraId="0DAAE755">
      <w:pPr>
        <w:pStyle w:val="6"/>
        <w:jc w:val="center"/>
        <w:rPr>
          <w:rFonts w:hint="eastAsia" w:eastAsia="宋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lang w:eastAsia="zh-CN"/>
        </w:rPr>
        <w:t>社区互动活动图</w:t>
      </w:r>
    </w:p>
    <w:p w14:paraId="78D16071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41" w:name="_Toc24570"/>
      <w:bookmarkStart w:id="42" w:name="_Toc16656"/>
      <w:r>
        <w:rPr>
          <w:rFonts w:hint="eastAsia"/>
        </w:rPr>
        <w:t>5.2输入输出格式</w:t>
      </w:r>
      <w:bookmarkEnd w:id="41"/>
      <w:bookmarkEnd w:id="42"/>
    </w:p>
    <w:p w14:paraId="3AFF56BB">
      <w:pPr>
        <w:numPr>
          <w:ilvl w:val="0"/>
          <w:numId w:val="0"/>
        </w:numPr>
        <w:ind w:left="425" w:leftChars="0" w:firstLine="0" w:firstLineChars="0"/>
        <w:outlineLvl w:val="2"/>
        <w:rPr>
          <w:rFonts w:hint="eastAsia"/>
        </w:rPr>
      </w:pPr>
      <w:bookmarkStart w:id="43" w:name="_Toc18122"/>
      <w:bookmarkStart w:id="44" w:name="_Toc19572"/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AI聊天输入：用户文本（字符串）。</w:t>
      </w:r>
      <w:bookmarkEnd w:id="43"/>
      <w:bookmarkEnd w:id="44"/>
    </w:p>
    <w:p w14:paraId="5D366278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AI聊天输出：AI回复文本（字符串），可能包含建议资源链接。</w:t>
      </w:r>
    </w:p>
    <w:p w14:paraId="1FDF4115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预约输入：学生ID、咨询师ID、日期时间。</w:t>
      </w:r>
    </w:p>
    <w:p w14:paraId="0B08B944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4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预约输出：预约成功状态、提醒消息。</w:t>
      </w:r>
    </w:p>
    <w:p w14:paraId="388961F1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测评输入：学生ID、答案列表（JSON格式）。</w:t>
      </w:r>
    </w:p>
    <w:p w14:paraId="11E43E0A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测评输出：报告（JSON格式），包括分数、分析和建议。</w:t>
      </w:r>
    </w:p>
    <w:p w14:paraId="6D24D899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资源上传输入：文件（PDF/MP4）、标题、分类。</w:t>
      </w:r>
    </w:p>
    <w:p w14:paraId="2EE11C79">
      <w:pPr>
        <w:numPr>
          <w:ilvl w:val="0"/>
          <w:numId w:val="0"/>
        </w:numPr>
        <w:ind w:left="425" w:leftChars="0" w:firstLine="0" w:firstLineChars="0"/>
        <w:rPr>
          <w:rFonts w:hint="eastAsia"/>
        </w:rPr>
      </w:pP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（</w:t>
      </w:r>
      <w:r>
        <w:rPr>
          <w:rFonts w:hint="default" w:eastAsia="宋体" w:asciiTheme="minorAscii" w:hAnsiTheme="minorAscii" w:cstheme="minorBidi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cstheme="minorBidi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/>
        </w:rPr>
        <w:t>资源输出：资源列表（JSON数组）。</w:t>
      </w:r>
    </w:p>
    <w:p w14:paraId="599D8A25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45" w:name="_Toc20209"/>
      <w:r>
        <w:rPr>
          <w:rFonts w:hint="eastAsia"/>
        </w:rPr>
        <w:t>5.3界面验收标准</w:t>
      </w:r>
      <w:bookmarkEnd w:id="45"/>
    </w:p>
    <w:p w14:paraId="70852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</w:rPr>
      </w:pPr>
      <w:bookmarkStart w:id="46" w:name="_Toc15388"/>
      <w:bookmarkStart w:id="47" w:name="_Toc18726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一致性：界面风格统一，色彩和字体</w:t>
      </w:r>
      <w:r>
        <w:rPr>
          <w:rFonts w:hint="eastAsia"/>
          <w:lang w:val="en-US" w:eastAsia="zh-CN"/>
        </w:rPr>
        <w:t>美观</w:t>
      </w:r>
      <w:r>
        <w:rPr>
          <w:rFonts w:hint="eastAsia"/>
        </w:rPr>
        <w:t>。</w:t>
      </w:r>
      <w:bookmarkEnd w:id="46"/>
      <w:bookmarkEnd w:id="47"/>
    </w:p>
    <w:p w14:paraId="44DD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响应式：移动端适配不同屏幕尺寸，Web端在1024</w:t>
      </w:r>
      <w:r>
        <w:rPr>
          <w:rFonts w:hint="eastAsia"/>
          <w:lang w:val="en-US" w:eastAsia="zh-CN"/>
        </w:rPr>
        <w:t>×</w:t>
      </w:r>
      <w:r>
        <w:rPr>
          <w:rFonts w:hint="eastAsia"/>
        </w:rPr>
        <w:t>768分辨率下正常显示。</w:t>
      </w:r>
    </w:p>
    <w:p w14:paraId="52786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</w:t>
      </w:r>
      <w:r>
        <w:rPr>
          <w:rFonts w:hint="eastAsia"/>
        </w:rPr>
        <w:t>交互友好：按钮和链接点击区域不小于44</w:t>
      </w:r>
      <w:r>
        <w:rPr>
          <w:rFonts w:hint="eastAsia"/>
          <w:lang w:val="en-US" w:eastAsia="zh-CN"/>
        </w:rPr>
        <w:t>×</w:t>
      </w:r>
      <w:r>
        <w:rPr>
          <w:rFonts w:hint="eastAsia"/>
        </w:rPr>
        <w:t>44像素，错误提示清晰。</w:t>
      </w:r>
    </w:p>
    <w:p w14:paraId="4B4E84BB">
      <w:pPr>
        <w:pStyle w:val="4"/>
        <w:bidi w:val="0"/>
        <w:ind w:firstLine="420" w:firstLineChars="0"/>
        <w:outlineLvl w:val="1"/>
        <w:rPr>
          <w:rFonts w:hint="eastAsia"/>
        </w:rPr>
      </w:pPr>
      <w:bookmarkStart w:id="48" w:name="_Toc2361"/>
      <w:r>
        <w:rPr>
          <w:rFonts w:hint="eastAsia"/>
        </w:rPr>
        <w:t>5.4功能验收标准</w:t>
      </w:r>
      <w:bookmarkEnd w:id="48"/>
    </w:p>
    <w:p w14:paraId="249F9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</w:rPr>
      </w:pPr>
      <w:bookmarkStart w:id="49" w:name="_Toc3068"/>
      <w:bookmarkStart w:id="50" w:name="_Toc18650"/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AI心理陪伴：</w:t>
      </w:r>
      <w:bookmarkEnd w:id="49"/>
      <w:bookmarkEnd w:id="50"/>
    </w:p>
    <w:p w14:paraId="121E3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验收标准：AI回复延迟≤2秒，准确识别情绪关键词（测试用例覆盖90%），危机转接触发率</w:t>
      </w:r>
      <w:r>
        <w:rPr>
          <w:rFonts w:hint="eastAsia"/>
          <w:lang w:val="en-US" w:eastAsia="zh-CN"/>
        </w:rPr>
        <w:t>≥90</w:t>
      </w:r>
      <w:r>
        <w:rPr>
          <w:rFonts w:hint="eastAsia"/>
        </w:rPr>
        <w:t>%。</w:t>
      </w:r>
    </w:p>
    <w:p w14:paraId="223E0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测试方法：模拟用户输入不同情绪文本，检查回复内容和转接逻辑。</w:t>
      </w:r>
    </w:p>
    <w:p w14:paraId="54A40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</w:rPr>
      </w:pPr>
      <w:bookmarkStart w:id="51" w:name="_Toc9882"/>
      <w:bookmarkStart w:id="52" w:name="_Toc16622"/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真人专业咨询：</w:t>
      </w:r>
      <w:bookmarkEnd w:id="51"/>
      <w:bookmarkEnd w:id="52"/>
    </w:p>
    <w:p w14:paraId="08E13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验收标准：咨询室连接成功率≥99%，延迟≤500ms。</w:t>
      </w:r>
    </w:p>
    <w:p w14:paraId="0C69F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测试方法：端到端测试咨询流程，包括</w:t>
      </w:r>
      <w:r>
        <w:rPr>
          <w:rFonts w:hint="eastAsia"/>
          <w:lang w:val="en-US" w:eastAsia="zh-CN"/>
        </w:rPr>
        <w:t>主动咨询和被动触发咨询</w:t>
      </w:r>
      <w:r>
        <w:rPr>
          <w:rFonts w:hint="eastAsia"/>
        </w:rPr>
        <w:t>。</w:t>
      </w:r>
    </w:p>
    <w:p w14:paraId="1C30C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</w:rPr>
      </w:pPr>
      <w:bookmarkStart w:id="53" w:name="_Toc14294"/>
      <w:bookmarkStart w:id="54" w:name="_Toc8925"/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标准化预约与管理：</w:t>
      </w:r>
      <w:bookmarkEnd w:id="53"/>
      <w:bookmarkEnd w:id="54"/>
    </w:p>
    <w:p w14:paraId="102E1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验收标准：预约冲突检测准确率100%，提醒消息准时发送（提前1小时）。</w:t>
      </w:r>
    </w:p>
    <w:p w14:paraId="1D374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测试方法：模拟多个同时预约，检查冲突处理；验证提醒。</w:t>
      </w:r>
    </w:p>
    <w:p w14:paraId="42AC5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</w:rPr>
      </w:pPr>
      <w:bookmarkStart w:id="55" w:name="_Toc21268"/>
      <w:bookmarkStart w:id="56" w:name="_Toc27450"/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在线心理测评：</w:t>
      </w:r>
      <w:bookmarkEnd w:id="55"/>
      <w:bookmarkEnd w:id="56"/>
    </w:p>
    <w:p w14:paraId="1CBD7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验收标准：测评完成率≥95%，报告生成时间≤5秒，数据存储正确。</w:t>
      </w:r>
    </w:p>
    <w:p w14:paraId="7D1C9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测试方法：用户完成典型测评，检查报告内容和存储一致性。</w:t>
      </w:r>
    </w:p>
    <w:p w14:paraId="4A0C9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firstLine="0" w:firstLineChars="0"/>
        <w:textAlignment w:val="auto"/>
        <w:outlineLvl w:val="2"/>
        <w:rPr>
          <w:rFonts w:hint="eastAsia"/>
          <w:b/>
          <w:bCs/>
        </w:rPr>
      </w:pPr>
      <w:bookmarkStart w:id="57" w:name="_Toc32236"/>
      <w:bookmarkStart w:id="58" w:name="_Toc8612"/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</w:rPr>
        <w:t>资源库与社区互动：</w:t>
      </w:r>
      <w:bookmarkEnd w:id="57"/>
      <w:bookmarkEnd w:id="58"/>
    </w:p>
    <w:p w14:paraId="713B0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验收标准：资源加载时间≤3秒，社区发帖匿名性100%，审核功能正常。</w:t>
      </w:r>
    </w:p>
    <w:p w14:paraId="0BC68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480" w:hanging="480" w:hangingChars="200"/>
        <w:textAlignment w:val="auto"/>
        <w:rPr>
          <w:rFonts w:hint="eastAsia"/>
        </w:rPr>
      </w:pPr>
      <w:r>
        <w:rPr>
          <w:rFonts w:hint="eastAsia"/>
        </w:rPr>
        <w:t xml:space="preserve">    测试方法：上传资源并验证显示；发帖测试匿名性和审核流程。</w:t>
      </w:r>
    </w:p>
    <w:sectPr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3E6F2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A210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0A8C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20A8C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YTc0NmY3NGYxMzE1NmVkNmI0ZDZjY2ZlODAxY2YifQ=="/>
  </w:docVars>
  <w:rsids>
    <w:rsidRoot w:val="00000000"/>
    <w:rsid w:val="00E93F41"/>
    <w:rsid w:val="01390BCC"/>
    <w:rsid w:val="013F1779"/>
    <w:rsid w:val="01574519"/>
    <w:rsid w:val="02B961CD"/>
    <w:rsid w:val="048F7B97"/>
    <w:rsid w:val="06CB1940"/>
    <w:rsid w:val="089F1C5C"/>
    <w:rsid w:val="08ED3476"/>
    <w:rsid w:val="0A2C7499"/>
    <w:rsid w:val="0C474AE5"/>
    <w:rsid w:val="0D9B6D57"/>
    <w:rsid w:val="0DB723C6"/>
    <w:rsid w:val="0DCD1F26"/>
    <w:rsid w:val="0E002722"/>
    <w:rsid w:val="1301451A"/>
    <w:rsid w:val="15AF49F5"/>
    <w:rsid w:val="16591FBA"/>
    <w:rsid w:val="17E14EFB"/>
    <w:rsid w:val="1C6E0AF0"/>
    <w:rsid w:val="1D28626C"/>
    <w:rsid w:val="1D707EA3"/>
    <w:rsid w:val="1E607FC5"/>
    <w:rsid w:val="1EB27673"/>
    <w:rsid w:val="1EFA0801"/>
    <w:rsid w:val="1FB55B15"/>
    <w:rsid w:val="229A75F2"/>
    <w:rsid w:val="246501B2"/>
    <w:rsid w:val="24A65CC9"/>
    <w:rsid w:val="25312116"/>
    <w:rsid w:val="253C37E0"/>
    <w:rsid w:val="263C1B3C"/>
    <w:rsid w:val="27A00849"/>
    <w:rsid w:val="29B729B5"/>
    <w:rsid w:val="2AC35764"/>
    <w:rsid w:val="2C414C55"/>
    <w:rsid w:val="2DC51834"/>
    <w:rsid w:val="2F8C1E45"/>
    <w:rsid w:val="2FD967F9"/>
    <w:rsid w:val="30475819"/>
    <w:rsid w:val="30632D8B"/>
    <w:rsid w:val="30F0424E"/>
    <w:rsid w:val="31145059"/>
    <w:rsid w:val="31456670"/>
    <w:rsid w:val="316A69FC"/>
    <w:rsid w:val="323F43FD"/>
    <w:rsid w:val="33B757FC"/>
    <w:rsid w:val="34033ECD"/>
    <w:rsid w:val="342E2D1F"/>
    <w:rsid w:val="34732681"/>
    <w:rsid w:val="357E2A40"/>
    <w:rsid w:val="358D6599"/>
    <w:rsid w:val="360B5BFB"/>
    <w:rsid w:val="365B4B65"/>
    <w:rsid w:val="37FE67BD"/>
    <w:rsid w:val="39C06256"/>
    <w:rsid w:val="3B4C172F"/>
    <w:rsid w:val="3D0651B0"/>
    <w:rsid w:val="3E364A4A"/>
    <w:rsid w:val="3EBA51BD"/>
    <w:rsid w:val="3F5F1E28"/>
    <w:rsid w:val="40CA5B75"/>
    <w:rsid w:val="41CE6B33"/>
    <w:rsid w:val="41D7634C"/>
    <w:rsid w:val="43500D31"/>
    <w:rsid w:val="439A0324"/>
    <w:rsid w:val="43CA50D8"/>
    <w:rsid w:val="44372B53"/>
    <w:rsid w:val="44B33DBE"/>
    <w:rsid w:val="44B915C7"/>
    <w:rsid w:val="44C17442"/>
    <w:rsid w:val="475C073D"/>
    <w:rsid w:val="47F61DD5"/>
    <w:rsid w:val="48561036"/>
    <w:rsid w:val="4A12070C"/>
    <w:rsid w:val="4B724D70"/>
    <w:rsid w:val="4D7A67E1"/>
    <w:rsid w:val="4DD365DB"/>
    <w:rsid w:val="4FE820E8"/>
    <w:rsid w:val="526112FD"/>
    <w:rsid w:val="52E567D0"/>
    <w:rsid w:val="540C4CAF"/>
    <w:rsid w:val="54EF12B4"/>
    <w:rsid w:val="555312DF"/>
    <w:rsid w:val="58722BDF"/>
    <w:rsid w:val="59CE176E"/>
    <w:rsid w:val="5A5654C0"/>
    <w:rsid w:val="5AAE70AA"/>
    <w:rsid w:val="5AD75046"/>
    <w:rsid w:val="5E8922C5"/>
    <w:rsid w:val="5EB60334"/>
    <w:rsid w:val="5ED737FF"/>
    <w:rsid w:val="626F5370"/>
    <w:rsid w:val="64063D99"/>
    <w:rsid w:val="64BD63E6"/>
    <w:rsid w:val="664D37C1"/>
    <w:rsid w:val="66935221"/>
    <w:rsid w:val="67DD06AF"/>
    <w:rsid w:val="6888185B"/>
    <w:rsid w:val="69787200"/>
    <w:rsid w:val="69AD58D3"/>
    <w:rsid w:val="6CF446F1"/>
    <w:rsid w:val="6CF474FB"/>
    <w:rsid w:val="6CF62EC3"/>
    <w:rsid w:val="6DA06D26"/>
    <w:rsid w:val="6DC41840"/>
    <w:rsid w:val="70E46F2A"/>
    <w:rsid w:val="71460F4D"/>
    <w:rsid w:val="71AA67D9"/>
    <w:rsid w:val="71EF656B"/>
    <w:rsid w:val="73B33351"/>
    <w:rsid w:val="74906F6C"/>
    <w:rsid w:val="74932A0C"/>
    <w:rsid w:val="752423D8"/>
    <w:rsid w:val="791B417B"/>
    <w:rsid w:val="79F74636"/>
    <w:rsid w:val="7B6E4D6C"/>
    <w:rsid w:val="7B8170F7"/>
    <w:rsid w:val="7E2B479F"/>
    <w:rsid w:val="7EE414C6"/>
    <w:rsid w:val="7F73799E"/>
    <w:rsid w:val="7FC7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00" w:beforeLines="0" w:beforeAutospacing="0" w:after="200" w:afterLines="0" w:afterAutospacing="0" w:line="413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00" w:beforeLines="0" w:beforeAutospacing="0" w:after="200" w:afterLines="0" w:afterAutospacing="0" w:line="400" w:lineRule="exact"/>
      <w:ind w:firstLine="0" w:firstLineChars="0"/>
      <w:outlineLvl w:val="2"/>
    </w:pPr>
    <w:rPr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00" w:beforeLines="0" w:beforeAutospacing="0" w:after="200" w:afterLines="0" w:afterAutospacing="0" w:line="372" w:lineRule="auto"/>
      <w:outlineLvl w:val="3"/>
    </w:pPr>
    <w:rPr>
      <w:rFonts w:ascii="Arial" w:hAnsi="Arial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6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7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oleObject" Target="embeddings/oleObject4.bin"/><Relationship Id="rId13" Type="http://schemas.openxmlformats.org/officeDocument/2006/relationships/image" Target="media/image3.png"/><Relationship Id="rId12" Type="http://schemas.openxmlformats.org/officeDocument/2006/relationships/oleObject" Target="embeddings/oleObject3.bin"/><Relationship Id="rId11" Type="http://schemas.openxmlformats.org/officeDocument/2006/relationships/image" Target="media/image2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3021</Words>
  <Characters>3396</Characters>
  <Lines>0</Lines>
  <Paragraphs>0</Paragraphs>
  <TotalTime>64</TotalTime>
  <ScaleCrop>false</ScaleCrop>
  <LinksUpToDate>false</LinksUpToDate>
  <CharactersWithSpaces>3522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2025-08-03T07:27:00Z</dcterms:created>
  <dc:creator>hc</dc:creator>
  <cp:lastModifiedBy>          </cp:lastModifiedBy>
  <dcterms:modified xsi:type="dcterms:W3CDTF">2025-10-12T15:54:29Z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3049BA8A310F4FF3904995BB904D238F_12</vt:lpwstr>
  </property>
</Properties>
</file>